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E5BAD" w14:textId="6C2D8316" w:rsidR="00935E14" w:rsidRPr="00935E14" w:rsidRDefault="009C31EB" w:rsidP="009C31EB">
      <w:pPr>
        <w:ind w:left="284"/>
        <w:jc w:val="center"/>
        <w:rPr>
          <w:rFonts w:ascii="Source Sans Pro" w:eastAsia="Times New Roman" w:hAnsi="Source Sans Pro" w:cs="Source Sans Pro"/>
          <w:b/>
          <w:bCs/>
          <w:color w:val="000000"/>
          <w:sz w:val="28"/>
          <w:szCs w:val="28"/>
        </w:rPr>
      </w:pPr>
      <w:r w:rsidRPr="00935E14">
        <w:rPr>
          <w:rFonts w:ascii="Source Sans Pro" w:eastAsia="Times New Roman" w:hAnsi="Source Sans Pro" w:cs="Source Sans Pro"/>
          <w:b/>
          <w:bCs/>
          <w:color w:val="000000"/>
          <w:sz w:val="28"/>
          <w:szCs w:val="28"/>
        </w:rPr>
        <w:t>LA CEDEAO FAIT UN DON DE 640 MILLIONS D</w:t>
      </w:r>
      <w:r>
        <w:rPr>
          <w:rFonts w:ascii="Source Sans Pro" w:eastAsia="Times New Roman" w:hAnsi="Source Sans Pro" w:cs="Source Sans Pro"/>
          <w:b/>
          <w:bCs/>
          <w:color w:val="000000"/>
          <w:sz w:val="28"/>
          <w:szCs w:val="28"/>
        </w:rPr>
        <w:t>E NAIRA</w:t>
      </w:r>
      <w:r w:rsidRPr="00935E14">
        <w:rPr>
          <w:rFonts w:ascii="Source Sans Pro" w:eastAsia="Times New Roman" w:hAnsi="Source Sans Pro" w:cs="Source Sans Pro"/>
          <w:b/>
          <w:bCs/>
          <w:color w:val="000000"/>
          <w:sz w:val="28"/>
          <w:szCs w:val="28"/>
        </w:rPr>
        <w:t xml:space="preserve"> AU NIGERIA POUR SOUTENIR LES VICTIMES DES INONDATIONS DANS LES ETATS DE BORNO ET BAUCHI.</w:t>
      </w:r>
    </w:p>
    <w:p w14:paraId="793FE7AB" w14:textId="77777777" w:rsidR="00935E14" w:rsidRPr="00935E14" w:rsidRDefault="00935E14" w:rsidP="00935E14">
      <w:pPr>
        <w:ind w:left="284"/>
        <w:jc w:val="both"/>
        <w:rPr>
          <w:rFonts w:ascii="Source Sans Pro" w:eastAsia="Times New Roman" w:hAnsi="Source Sans Pro" w:cs="Source Sans Pro"/>
          <w:b/>
          <w:bCs/>
          <w:color w:val="000000"/>
          <w:sz w:val="20"/>
          <w:szCs w:val="20"/>
        </w:rPr>
      </w:pPr>
    </w:p>
    <w:p w14:paraId="23A77393" w14:textId="14C831CA" w:rsidR="00935E14" w:rsidRPr="00374689" w:rsidRDefault="00935E14" w:rsidP="00935E14">
      <w:pPr>
        <w:ind w:left="284"/>
        <w:jc w:val="both"/>
        <w:rPr>
          <w:rFonts w:ascii="Source Sans Pro" w:eastAsia="Times New Roman" w:hAnsi="Source Sans Pro" w:cs="Source Sans Pro"/>
          <w:b/>
          <w:bCs/>
          <w:i/>
          <w:iCs/>
          <w:color w:val="000000"/>
        </w:rPr>
      </w:pPr>
      <w:r w:rsidRPr="00374689">
        <w:rPr>
          <w:rFonts w:ascii="Source Sans Pro" w:eastAsia="Times New Roman" w:hAnsi="Source Sans Pro" w:cs="Source Sans Pro"/>
          <w:b/>
          <w:bCs/>
          <w:i/>
          <w:iCs/>
          <w:color w:val="000000"/>
        </w:rPr>
        <w:t xml:space="preserve">La Commission de la CEDEAO a fait un don de 640 millions de nairas au Nigeria pour soutenir les victimes des inondations dans les États de </w:t>
      </w:r>
      <w:proofErr w:type="spellStart"/>
      <w:r w:rsidRPr="00374689">
        <w:rPr>
          <w:rFonts w:ascii="Source Sans Pro" w:eastAsia="Times New Roman" w:hAnsi="Source Sans Pro" w:cs="Source Sans Pro"/>
          <w:b/>
          <w:bCs/>
          <w:i/>
          <w:iCs/>
          <w:color w:val="000000"/>
        </w:rPr>
        <w:t>Borno</w:t>
      </w:r>
      <w:proofErr w:type="spellEnd"/>
      <w:r w:rsidRPr="00374689">
        <w:rPr>
          <w:rFonts w:ascii="Source Sans Pro" w:eastAsia="Times New Roman" w:hAnsi="Source Sans Pro" w:cs="Source Sans Pro"/>
          <w:b/>
          <w:bCs/>
          <w:i/>
          <w:iCs/>
          <w:color w:val="000000"/>
        </w:rPr>
        <w:t xml:space="preserve"> et de Bauchi, dans le nord-est du Nigeria. Le don </w:t>
      </w:r>
      <w:r w:rsidR="00E56CE7">
        <w:rPr>
          <w:rFonts w:ascii="Source Sans Pro" w:eastAsia="Times New Roman" w:hAnsi="Source Sans Pro" w:cs="Source Sans Pro"/>
          <w:b/>
          <w:bCs/>
          <w:i/>
          <w:iCs/>
          <w:color w:val="000000"/>
        </w:rPr>
        <w:t>est de</w:t>
      </w:r>
      <w:r w:rsidRPr="00374689">
        <w:rPr>
          <w:rFonts w:ascii="Source Sans Pro" w:eastAsia="Times New Roman" w:hAnsi="Source Sans Pro" w:cs="Source Sans Pro"/>
          <w:b/>
          <w:bCs/>
          <w:i/>
          <w:iCs/>
          <w:color w:val="000000"/>
        </w:rPr>
        <w:t xml:space="preserve"> 320 millions de nairas pour </w:t>
      </w:r>
      <w:r w:rsidR="00E56CE7">
        <w:rPr>
          <w:rFonts w:ascii="Source Sans Pro" w:eastAsia="Times New Roman" w:hAnsi="Source Sans Pro" w:cs="Source Sans Pro"/>
          <w:b/>
          <w:bCs/>
          <w:i/>
          <w:iCs/>
          <w:color w:val="000000"/>
        </w:rPr>
        <w:t xml:space="preserve">chacun des </w:t>
      </w:r>
      <w:r w:rsidRPr="00374689">
        <w:rPr>
          <w:rFonts w:ascii="Source Sans Pro" w:eastAsia="Times New Roman" w:hAnsi="Source Sans Pro" w:cs="Source Sans Pro"/>
          <w:b/>
          <w:bCs/>
          <w:i/>
          <w:iCs/>
          <w:color w:val="000000"/>
        </w:rPr>
        <w:t xml:space="preserve">États. </w:t>
      </w:r>
    </w:p>
    <w:p w14:paraId="6A0989F8" w14:textId="77777777" w:rsidR="00935E14" w:rsidRPr="00935E14" w:rsidRDefault="00935E14" w:rsidP="00935E14">
      <w:pPr>
        <w:ind w:left="284"/>
        <w:jc w:val="both"/>
        <w:rPr>
          <w:rFonts w:ascii="Source Sans Pro" w:eastAsia="Times New Roman" w:hAnsi="Source Sans Pro" w:cs="Source Sans Pro"/>
          <w:b/>
          <w:bCs/>
          <w:color w:val="000000"/>
        </w:rPr>
      </w:pPr>
    </w:p>
    <w:p w14:paraId="0AFED872" w14:textId="77777777" w:rsidR="00935E14"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 xml:space="preserve">Fatou Sow SARR, a annoncé le don au nom du Président de la Commission de la CEDEAO, S.E. Dr Omar </w:t>
      </w:r>
      <w:proofErr w:type="spellStart"/>
      <w:r w:rsidRPr="00374689">
        <w:rPr>
          <w:rFonts w:ascii="Source Sans Pro" w:eastAsia="Times New Roman" w:hAnsi="Source Sans Pro" w:cs="Source Sans Pro"/>
          <w:color w:val="000000"/>
        </w:rPr>
        <w:t>Alieu</w:t>
      </w:r>
      <w:proofErr w:type="spellEnd"/>
      <w:r w:rsidRPr="00374689">
        <w:rPr>
          <w:rFonts w:ascii="Source Sans Pro" w:eastAsia="Times New Roman" w:hAnsi="Source Sans Pro" w:cs="Source Sans Pro"/>
          <w:color w:val="000000"/>
        </w:rPr>
        <w:t xml:space="preserve"> TOURAY, lors d'une visite de courtoisie au Ministère Fédéral des Affaires Humanitaires et de la Lutte contre la Pauvreté, à Abuja, Nigeria, le jeudi 26 septembre 2024. </w:t>
      </w:r>
    </w:p>
    <w:p w14:paraId="6DC24FB9" w14:textId="77777777" w:rsidR="00935E14" w:rsidRPr="00374689" w:rsidRDefault="00935E14" w:rsidP="00935E14">
      <w:pPr>
        <w:ind w:left="284"/>
        <w:jc w:val="both"/>
        <w:rPr>
          <w:rFonts w:ascii="Source Sans Pro" w:eastAsia="Times New Roman" w:hAnsi="Source Sans Pro" w:cs="Source Sans Pro"/>
          <w:color w:val="000000"/>
        </w:rPr>
      </w:pPr>
    </w:p>
    <w:p w14:paraId="527962E5" w14:textId="77777777" w:rsidR="00935E14"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 xml:space="preserve"> Au cours de la visite de courtoisie, le Prof. SARR a présenté les sincères condoléances de S.E. Dr Omar </w:t>
      </w:r>
      <w:proofErr w:type="spellStart"/>
      <w:r w:rsidRPr="00374689">
        <w:rPr>
          <w:rFonts w:ascii="Source Sans Pro" w:eastAsia="Times New Roman" w:hAnsi="Source Sans Pro" w:cs="Source Sans Pro"/>
          <w:color w:val="000000"/>
        </w:rPr>
        <w:t>Alieu</w:t>
      </w:r>
      <w:proofErr w:type="spellEnd"/>
      <w:r w:rsidRPr="00374689">
        <w:rPr>
          <w:rFonts w:ascii="Source Sans Pro" w:eastAsia="Times New Roman" w:hAnsi="Source Sans Pro" w:cs="Source Sans Pro"/>
          <w:color w:val="000000"/>
        </w:rPr>
        <w:t xml:space="preserve"> TOURAY au Président de la République Fédérale du Nigeria et Président de la CEDEAO, S.E. Ahmed Bola TINUBU, ainsi qu'à tous les Nigérians pour les récentes inondations qui ont coûté la vie à de nombreuses personnes, déplacé d'énormes populations et détruit des biens d'une valeur de plusieurs milliards de Naira.</w:t>
      </w:r>
    </w:p>
    <w:p w14:paraId="15D3BA3E" w14:textId="77777777" w:rsidR="00935E14" w:rsidRPr="00374689" w:rsidRDefault="00935E14" w:rsidP="00935E14">
      <w:pPr>
        <w:ind w:left="284"/>
        <w:jc w:val="both"/>
        <w:rPr>
          <w:rFonts w:ascii="Source Sans Pro" w:eastAsia="Times New Roman" w:hAnsi="Source Sans Pro" w:cs="Source Sans Pro"/>
          <w:color w:val="000000"/>
        </w:rPr>
      </w:pPr>
    </w:p>
    <w:p w14:paraId="769CA833" w14:textId="77777777" w:rsidR="00935E14"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 xml:space="preserve">Elle a félicité le gouvernement de S.E. Bola Ahmed TINUBU, Président de la République Fédérale du Nigeria et Président en exercice de la CEDEAO, pour sa réponse immédiate aux inondations catastrophiques et son assistance humanitaire continue aux victimes et aux communautés affectées. </w:t>
      </w:r>
    </w:p>
    <w:p w14:paraId="72ED97E6" w14:textId="77777777" w:rsidR="00935E14" w:rsidRPr="00374689" w:rsidRDefault="00935E14" w:rsidP="00935E14">
      <w:pPr>
        <w:ind w:left="284"/>
        <w:jc w:val="both"/>
        <w:rPr>
          <w:rFonts w:ascii="Source Sans Pro" w:eastAsia="Times New Roman" w:hAnsi="Source Sans Pro" w:cs="Source Sans Pro"/>
          <w:color w:val="000000"/>
        </w:rPr>
      </w:pPr>
    </w:p>
    <w:p w14:paraId="1FE937A3" w14:textId="77777777" w:rsidR="00935E14"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Tout en reconnaissant que la région de la CEDEAO a connu des conditions météorologiques extrêmes au fil des ans en raison du changement climatique et d'autres facteurs connexes tels que les inondations qui ont détruit des vies et des biens, laissant ainsi les populations et les communautés fragilisées, avec des seuils d'adaptation affaiblis, le Commissaire a réaffirmé l'engagement de la CEDEAO et son soutien continu au Nigéria et aux autres États membres.</w:t>
      </w:r>
    </w:p>
    <w:p w14:paraId="51081D0A" w14:textId="77777777" w:rsidR="00935E14" w:rsidRPr="00374689" w:rsidRDefault="00935E14" w:rsidP="00935E14">
      <w:pPr>
        <w:ind w:left="284"/>
        <w:jc w:val="both"/>
        <w:rPr>
          <w:rFonts w:ascii="Source Sans Pro" w:eastAsia="Times New Roman" w:hAnsi="Source Sans Pro" w:cs="Source Sans Pro"/>
          <w:color w:val="000000"/>
        </w:rPr>
      </w:pPr>
    </w:p>
    <w:p w14:paraId="3F4EE4A5" w14:textId="77777777" w:rsidR="00935E14"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SARR a déclaré : « La Commission de la CEDEAO se tient fermement aux côtés du gouvernement de la République fédérale du Nigeria en ces temps difficiles. Dans le cas de cette catastrophe, le gouvernement du Nigeria a démontré sa détermination même dans les moments difficiles ».</w:t>
      </w:r>
    </w:p>
    <w:p w14:paraId="50A669E1" w14:textId="77777777" w:rsidR="00935E14" w:rsidRPr="00374689" w:rsidRDefault="00935E14" w:rsidP="00935E14">
      <w:pPr>
        <w:ind w:left="284"/>
        <w:jc w:val="both"/>
        <w:rPr>
          <w:rFonts w:ascii="Source Sans Pro" w:eastAsia="Times New Roman" w:hAnsi="Source Sans Pro" w:cs="Source Sans Pro"/>
          <w:color w:val="000000"/>
        </w:rPr>
      </w:pPr>
    </w:p>
    <w:p w14:paraId="30B2482F" w14:textId="5AA9A76E" w:rsidR="00935E14" w:rsidRPr="00374689" w:rsidRDefault="00935E14" w:rsidP="00374689">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 xml:space="preserve">« Pour démontrer notre solidarité avec le peuple du Nigeria, en particulier les victimes et les communautés affectées, et pour répondre à l'effet immédiat de la catastrophe qui affecte gravement les femmes, les enfants et d'autres groupes vulnérables avec des milliers de personnes ayant besoin de services humanitaires tels que la nourriture, les abris, l'eau, </w:t>
      </w:r>
      <w:r w:rsidRPr="00374689">
        <w:rPr>
          <w:rFonts w:ascii="Source Sans Pro" w:eastAsia="Times New Roman" w:hAnsi="Source Sans Pro" w:cs="Source Sans Pro"/>
          <w:color w:val="000000"/>
        </w:rPr>
        <w:lastRenderedPageBreak/>
        <w:t>l'assainissement, la santé d'urgence et les besoins de protection, la Commission</w:t>
      </w:r>
      <w:r w:rsidR="00374689">
        <w:rPr>
          <w:rFonts w:ascii="Source Sans Pro" w:eastAsia="Times New Roman" w:hAnsi="Source Sans Pro" w:cs="Source Sans Pro"/>
          <w:color w:val="000000"/>
        </w:rPr>
        <w:t xml:space="preserve"> a</w:t>
      </w:r>
      <w:r w:rsidRPr="00374689">
        <w:rPr>
          <w:rFonts w:ascii="Source Sans Pro" w:eastAsia="Times New Roman" w:hAnsi="Source Sans Pro" w:cs="Source Sans Pro"/>
          <w:color w:val="000000"/>
        </w:rPr>
        <w:t xml:space="preserve"> fait don de plus de trois cent vingt millions (N320 000 000) de nairas pour l'assistance aux victimes des inondations dans l'État de </w:t>
      </w:r>
      <w:proofErr w:type="spellStart"/>
      <w:r w:rsidRPr="00374689">
        <w:rPr>
          <w:rFonts w:ascii="Source Sans Pro" w:eastAsia="Times New Roman" w:hAnsi="Source Sans Pro" w:cs="Source Sans Pro"/>
          <w:color w:val="000000"/>
        </w:rPr>
        <w:t>Borno</w:t>
      </w:r>
      <w:proofErr w:type="spellEnd"/>
      <w:r w:rsidRPr="00374689">
        <w:rPr>
          <w:rFonts w:ascii="Source Sans Pro" w:eastAsia="Times New Roman" w:hAnsi="Source Sans Pro" w:cs="Source Sans Pro"/>
          <w:color w:val="000000"/>
        </w:rPr>
        <w:t>, et de plus de trois cent vingt millions (N320 000 000) de nairas pour l'assistance aux victimes des inondations dans l'État de Bauchi ».</w:t>
      </w:r>
    </w:p>
    <w:p w14:paraId="42880F50" w14:textId="77777777" w:rsidR="00935E14" w:rsidRPr="00374689" w:rsidRDefault="00935E14" w:rsidP="00935E14">
      <w:pPr>
        <w:ind w:left="284"/>
        <w:jc w:val="both"/>
        <w:rPr>
          <w:rFonts w:ascii="Source Sans Pro" w:eastAsia="Times New Roman" w:hAnsi="Source Sans Pro" w:cs="Source Sans Pro"/>
          <w:color w:val="000000"/>
        </w:rPr>
      </w:pPr>
    </w:p>
    <w:p w14:paraId="78C03A8A" w14:textId="77777777" w:rsidR="00935E14"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 xml:space="preserve">En réponse, le secrétaire permanent du ministère fédéral des Affaires humanitaires et de la Lutte contre la pauvreté, M. Abel </w:t>
      </w:r>
      <w:proofErr w:type="spellStart"/>
      <w:r w:rsidRPr="00374689">
        <w:rPr>
          <w:rFonts w:ascii="Source Sans Pro" w:eastAsia="Times New Roman" w:hAnsi="Source Sans Pro" w:cs="Source Sans Pro"/>
          <w:color w:val="000000"/>
        </w:rPr>
        <w:t>Enitan</w:t>
      </w:r>
      <w:proofErr w:type="spellEnd"/>
      <w:r w:rsidRPr="00374689">
        <w:rPr>
          <w:rFonts w:ascii="Source Sans Pro" w:eastAsia="Times New Roman" w:hAnsi="Source Sans Pro" w:cs="Source Sans Pro"/>
          <w:color w:val="000000"/>
        </w:rPr>
        <w:t xml:space="preserve">, a remercié la Commission de la CEDEAO pour son soutien continu au Nigeria et s'est engagé à utiliser judicieusement les dons pour soutenir les victimes des inondations et les communautés touchées dans les États de </w:t>
      </w:r>
      <w:proofErr w:type="spellStart"/>
      <w:r w:rsidRPr="00374689">
        <w:rPr>
          <w:rFonts w:ascii="Source Sans Pro" w:eastAsia="Times New Roman" w:hAnsi="Source Sans Pro" w:cs="Source Sans Pro"/>
          <w:color w:val="000000"/>
        </w:rPr>
        <w:t>Borno</w:t>
      </w:r>
      <w:proofErr w:type="spellEnd"/>
      <w:r w:rsidRPr="00374689">
        <w:rPr>
          <w:rFonts w:ascii="Source Sans Pro" w:eastAsia="Times New Roman" w:hAnsi="Source Sans Pro" w:cs="Source Sans Pro"/>
          <w:color w:val="000000"/>
        </w:rPr>
        <w:t xml:space="preserve"> et de Bauchi. </w:t>
      </w:r>
    </w:p>
    <w:p w14:paraId="0192AF1B" w14:textId="77777777" w:rsidR="00935E14" w:rsidRPr="00374689" w:rsidRDefault="00935E14" w:rsidP="00935E14">
      <w:pPr>
        <w:ind w:left="284"/>
        <w:jc w:val="both"/>
        <w:rPr>
          <w:rFonts w:ascii="Source Sans Pro" w:eastAsia="Times New Roman" w:hAnsi="Source Sans Pro" w:cs="Source Sans Pro"/>
          <w:color w:val="000000"/>
        </w:rPr>
      </w:pPr>
    </w:p>
    <w:p w14:paraId="632B9468" w14:textId="735452BB" w:rsidR="00C23BAF" w:rsidRPr="00374689" w:rsidRDefault="00935E14" w:rsidP="00935E14">
      <w:pPr>
        <w:ind w:left="284"/>
        <w:jc w:val="both"/>
        <w:rPr>
          <w:rFonts w:ascii="Source Sans Pro" w:eastAsia="Times New Roman" w:hAnsi="Source Sans Pro" w:cs="Source Sans Pro"/>
          <w:color w:val="000000"/>
        </w:rPr>
      </w:pPr>
      <w:r w:rsidRPr="00374689">
        <w:rPr>
          <w:rFonts w:ascii="Source Sans Pro" w:eastAsia="Times New Roman" w:hAnsi="Source Sans Pro" w:cs="Source Sans Pro"/>
          <w:color w:val="000000"/>
        </w:rPr>
        <w:t xml:space="preserve">« Au nom du président de la République fédérale du Nigeria, je tiens à remercier très honorablement et sincèrement la CEDEAO pour sa magnanimité et son soutien continu au Nigeria. Le don de 650 millions de nairas pour soutenir les victimes des inondations et les communautés touchées dans les États de </w:t>
      </w:r>
      <w:proofErr w:type="spellStart"/>
      <w:r w:rsidRPr="00374689">
        <w:rPr>
          <w:rFonts w:ascii="Source Sans Pro" w:eastAsia="Times New Roman" w:hAnsi="Source Sans Pro" w:cs="Source Sans Pro"/>
          <w:color w:val="000000"/>
        </w:rPr>
        <w:t>Bauch</w:t>
      </w:r>
      <w:proofErr w:type="spellEnd"/>
      <w:r w:rsidRPr="00374689">
        <w:rPr>
          <w:rFonts w:ascii="Source Sans Pro" w:eastAsia="Times New Roman" w:hAnsi="Source Sans Pro" w:cs="Source Sans Pro"/>
          <w:color w:val="000000"/>
        </w:rPr>
        <w:t xml:space="preserve"> et de </w:t>
      </w:r>
      <w:proofErr w:type="spellStart"/>
      <w:r w:rsidRPr="00374689">
        <w:rPr>
          <w:rFonts w:ascii="Source Sans Pro" w:eastAsia="Times New Roman" w:hAnsi="Source Sans Pro" w:cs="Source Sans Pro"/>
          <w:color w:val="000000"/>
        </w:rPr>
        <w:t>Borno</w:t>
      </w:r>
      <w:proofErr w:type="spellEnd"/>
      <w:r w:rsidRPr="00374689">
        <w:rPr>
          <w:rFonts w:ascii="Source Sans Pro" w:eastAsia="Times New Roman" w:hAnsi="Source Sans Pro" w:cs="Source Sans Pro"/>
          <w:color w:val="000000"/>
        </w:rPr>
        <w:t xml:space="preserve"> symbolise la solidarité continue de la CEDEAO envers le Nigeria en cette période difficile. Il démontre également le soutien indéfectible de la Commission à S.E. Bola Ahmed TINUBU, qui est également le Président en exercice de la CEDEAO », a déclaré M. </w:t>
      </w:r>
      <w:proofErr w:type="spellStart"/>
      <w:r w:rsidRPr="00374689">
        <w:rPr>
          <w:rFonts w:ascii="Source Sans Pro" w:eastAsia="Times New Roman" w:hAnsi="Source Sans Pro" w:cs="Source Sans Pro"/>
          <w:color w:val="000000"/>
        </w:rPr>
        <w:t>Enitan</w:t>
      </w:r>
      <w:proofErr w:type="spellEnd"/>
      <w:r w:rsidRPr="00374689">
        <w:rPr>
          <w:rFonts w:ascii="Source Sans Pro" w:eastAsia="Times New Roman" w:hAnsi="Source Sans Pro" w:cs="Source Sans Pro"/>
          <w:color w:val="000000"/>
        </w:rPr>
        <w:t>.</w:t>
      </w:r>
    </w:p>
    <w:p w14:paraId="0AE69414" w14:textId="77777777" w:rsidR="00935E14" w:rsidRPr="007E5B2B" w:rsidRDefault="00935E14" w:rsidP="00935E14">
      <w:pPr>
        <w:ind w:left="284"/>
        <w:jc w:val="both"/>
        <w:rPr>
          <w:rFonts w:ascii="Source Sans Pro" w:eastAsia="Times New Roman" w:hAnsi="Source Sans Pro" w:cs="Source Sans Pro"/>
          <w:b/>
          <w:bCs/>
          <w:color w:val="000000"/>
          <w:sz w:val="20"/>
          <w:szCs w:val="20"/>
        </w:rPr>
      </w:pPr>
    </w:p>
    <w:p w14:paraId="1E8088B5" w14:textId="3DE05BB9" w:rsidR="00C975B6" w:rsidRPr="007E5B2B" w:rsidRDefault="00C975B6" w:rsidP="00E77FEB">
      <w:pPr>
        <w:ind w:left="284"/>
        <w:jc w:val="center"/>
        <w:rPr>
          <w:rFonts w:ascii="Source Sans Pro" w:eastAsia="Times New Roman" w:hAnsi="Source Sans Pro" w:cs="Source Sans Pro"/>
          <w:b/>
          <w:bCs/>
          <w:color w:val="000000"/>
          <w:sz w:val="20"/>
          <w:szCs w:val="20"/>
        </w:rPr>
      </w:pPr>
      <w:r w:rsidRPr="007E5B2B">
        <w:rPr>
          <w:rFonts w:ascii="Source Sans Pro" w:eastAsia="Times New Roman" w:hAnsi="Source Sans Pro" w:cs="Source Sans Pro"/>
          <w:b/>
          <w:bCs/>
          <w:color w:val="000000"/>
          <w:sz w:val="20"/>
          <w:szCs w:val="20"/>
        </w:rPr>
        <w:t>---------------FIN-----------------</w:t>
      </w:r>
    </w:p>
    <w:p w14:paraId="44095B39" w14:textId="77777777" w:rsidR="00C975B6" w:rsidRPr="007E5B2B" w:rsidRDefault="00C975B6" w:rsidP="00E77FEB">
      <w:pPr>
        <w:ind w:left="284"/>
        <w:jc w:val="center"/>
        <w:rPr>
          <w:rFonts w:ascii="Source Sans Pro" w:eastAsia="Times New Roman" w:hAnsi="Source Sans Pro" w:cs="Source Sans Pro"/>
          <w:color w:val="222222"/>
          <w:sz w:val="18"/>
          <w:szCs w:val="18"/>
        </w:rPr>
      </w:pPr>
      <w:r w:rsidRPr="007E5B2B">
        <w:rPr>
          <w:rFonts w:ascii="Source Sans Pro" w:eastAsia="Times New Roman" w:hAnsi="Source Sans Pro" w:cs="Source Sans Pro"/>
          <w:color w:val="222222"/>
          <w:sz w:val="18"/>
          <w:szCs w:val="18"/>
        </w:rPr>
        <w:t>Pour plus d’informations, veuillez contacter :</w:t>
      </w:r>
    </w:p>
    <w:p w14:paraId="35FD80E2" w14:textId="77777777" w:rsidR="00C975B6" w:rsidRPr="007E5B2B" w:rsidRDefault="00C975B6" w:rsidP="00E77FEB">
      <w:pPr>
        <w:ind w:left="284"/>
        <w:jc w:val="center"/>
        <w:rPr>
          <w:rFonts w:ascii="Source Sans Pro" w:eastAsia="Times New Roman" w:hAnsi="Source Sans Pro" w:cs="Source Sans Pro"/>
          <w:color w:val="222222"/>
          <w:sz w:val="18"/>
          <w:szCs w:val="18"/>
        </w:rPr>
      </w:pPr>
      <w:r w:rsidRPr="007E5B2B">
        <w:rPr>
          <w:rFonts w:ascii="Source Sans Pro" w:eastAsia="Times New Roman" w:hAnsi="Source Sans Pro" w:cs="Source Sans Pro"/>
          <w:color w:val="222222"/>
          <w:sz w:val="18"/>
          <w:szCs w:val="18"/>
        </w:rPr>
        <w:t>Direction de la Communication, Commission de la CEDEAO</w:t>
      </w:r>
    </w:p>
    <w:p w14:paraId="768C4255" w14:textId="534C8B55" w:rsidR="00C975B6" w:rsidRPr="00A509B7" w:rsidRDefault="005B1E60" w:rsidP="00E77FEB">
      <w:pPr>
        <w:ind w:left="284"/>
        <w:jc w:val="center"/>
        <w:rPr>
          <w:rFonts w:ascii="Source Sans Pro" w:eastAsia="Times New Roman" w:hAnsi="Source Sans Pro" w:cs="Source Sans Pro"/>
          <w:color w:val="222222"/>
          <w:sz w:val="18"/>
          <w:szCs w:val="18"/>
          <w:lang w:val="en-CA"/>
        </w:rPr>
      </w:pPr>
      <w:proofErr w:type="gramStart"/>
      <w:r w:rsidRPr="00A509B7">
        <w:rPr>
          <w:rFonts w:ascii="Source Sans Pro" w:hAnsi="Source Sans Pro" w:cs="Times New Roman"/>
          <w:sz w:val="18"/>
          <w:szCs w:val="18"/>
          <w:lang w:val="en-CA"/>
        </w:rPr>
        <w:t>X :</w:t>
      </w:r>
      <w:proofErr w:type="gramEnd"/>
      <w:r w:rsidR="00C975B6" w:rsidRPr="00A509B7">
        <w:rPr>
          <w:rFonts w:ascii="Source Sans Pro" w:hAnsi="Source Sans Pro" w:cs="Times New Roman"/>
          <w:sz w:val="18"/>
          <w:szCs w:val="18"/>
          <w:lang w:val="en-CA"/>
        </w:rPr>
        <w:t xml:space="preserve"> @ecowas_cedeao – Facebook : Ecowas-</w:t>
      </w:r>
      <w:proofErr w:type="spellStart"/>
      <w:r w:rsidR="00C975B6" w:rsidRPr="00A509B7">
        <w:rPr>
          <w:rFonts w:ascii="Source Sans Pro" w:hAnsi="Source Sans Pro" w:cs="Times New Roman"/>
          <w:sz w:val="18"/>
          <w:szCs w:val="18"/>
          <w:lang w:val="en-CA"/>
        </w:rPr>
        <w:t>Cedeao</w:t>
      </w:r>
      <w:proofErr w:type="spellEnd"/>
    </w:p>
    <w:p w14:paraId="66A50F83" w14:textId="1C692590" w:rsidR="00F62E5C" w:rsidRPr="007E5B2B" w:rsidRDefault="00000000" w:rsidP="00E77FEB">
      <w:pPr>
        <w:ind w:left="284"/>
        <w:jc w:val="center"/>
        <w:rPr>
          <w:rFonts w:ascii="Source Sans Pro" w:hAnsi="Source Sans Pro" w:cs="Times New Roman"/>
          <w:sz w:val="18"/>
          <w:szCs w:val="18"/>
        </w:rPr>
      </w:pPr>
      <w:hyperlink r:id="rId7" w:history="1">
        <w:r w:rsidR="00C975B6" w:rsidRPr="007E5B2B">
          <w:rPr>
            <w:rFonts w:ascii="Source Sans Pro" w:hAnsi="Source Sans Pro" w:cs="Times New Roman"/>
            <w:color w:val="0000FF"/>
            <w:sz w:val="18"/>
            <w:szCs w:val="18"/>
            <w:u w:val="single"/>
          </w:rPr>
          <w:t>www.ecowas.int</w:t>
        </w:r>
      </w:hyperlink>
    </w:p>
    <w:sectPr w:rsidR="00F62E5C" w:rsidRPr="007E5B2B" w:rsidSect="000B3C05">
      <w:headerReference w:type="even" r:id="rId8"/>
      <w:headerReference w:type="default" r:id="rId9"/>
      <w:footerReference w:type="default" r:id="rId10"/>
      <w:headerReference w:type="first" r:id="rId11"/>
      <w:type w:val="continuous"/>
      <w:pgSz w:w="11900" w:h="16840" w:code="9"/>
      <w:pgMar w:top="4253"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47E9B" w14:textId="77777777" w:rsidR="002E1B89" w:rsidRPr="00C918F4" w:rsidRDefault="002E1B89" w:rsidP="00754B08">
      <w:r w:rsidRPr="00C918F4">
        <w:separator/>
      </w:r>
    </w:p>
  </w:endnote>
  <w:endnote w:type="continuationSeparator" w:id="0">
    <w:p w14:paraId="4CDF0CAF" w14:textId="77777777" w:rsidR="002E1B89" w:rsidRPr="00C918F4" w:rsidRDefault="002E1B89" w:rsidP="00754B08">
      <w:r w:rsidRPr="00C918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6EC" w14:textId="3FFAF583" w:rsidR="00763199" w:rsidRPr="00C918F4" w:rsidRDefault="00C95573">
    <w:pPr>
      <w:pStyle w:val="Pieddepage"/>
    </w:pPr>
    <w:r w:rsidRPr="00C918F4">
      <w:rPr>
        <w:noProof/>
      </w:rPr>
      <mc:AlternateContent>
        <mc:Choice Requires="wps">
          <w:drawing>
            <wp:anchor distT="0" distB="0" distL="114300" distR="114300" simplePos="0" relativeHeight="251656704" behindDoc="0" locked="0" layoutInCell="1" allowOverlap="1" wp14:anchorId="0C81A802" wp14:editId="3E1B7F99">
              <wp:simplePos x="0" y="0"/>
              <wp:positionH relativeFrom="margin">
                <wp:posOffset>167640</wp:posOffset>
              </wp:positionH>
              <wp:positionV relativeFrom="paragraph">
                <wp:posOffset>97790</wp:posOffset>
              </wp:positionV>
              <wp:extent cx="5723890" cy="222250"/>
              <wp:effectExtent l="0" t="0" r="0" b="0"/>
              <wp:wrapSquare wrapText="bothSides"/>
              <wp:docPr id="157785429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222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3F0422" w:rsidRDefault="00763199" w:rsidP="00763199">
                          <w:pPr>
                            <w:pStyle w:val="Body"/>
                            <w:rPr>
                              <w:sz w:val="16"/>
                              <w:szCs w:val="16"/>
                              <w:lang w:bidi="ar-YE"/>
                            </w:rPr>
                          </w:pPr>
                          <w:r w:rsidRPr="003F0422">
                            <w:rPr>
                              <w:sz w:val="16"/>
                              <w:szCs w:val="16"/>
                              <w:lang w:bidi="ar-YE"/>
                            </w:rPr>
                            <w:t>101 Yakubo Gowon Crescent • Asokoro District • P.M.B. 401 – Abuja • Nigeria</w:t>
                          </w:r>
                          <w:r w:rsidRPr="003F0422">
                            <w:rPr>
                              <w:sz w:val="16"/>
                              <w:szCs w:val="16"/>
                              <w:lang w:bidi="ar-YE"/>
                            </w:rPr>
                            <w:tab/>
                          </w:r>
                          <w:r w:rsidRPr="003F0422">
                            <w:rPr>
                              <w:sz w:val="16"/>
                              <w:szCs w:val="16"/>
                              <w:lang w:bidi="ar-YE"/>
                            </w:rPr>
                            <w:tab/>
                          </w:r>
                          <w:r w:rsidRPr="003F0422">
                            <w:rPr>
                              <w:sz w:val="16"/>
                              <w:szCs w:val="16"/>
                              <w:lang w:bidi="ar-YE"/>
                            </w:rPr>
                            <w:tab/>
                          </w:r>
                          <w:r w:rsidRPr="003F0422">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1A802" id="_x0000_t202" coordsize="21600,21600" o:spt="202" path="m,l,21600r21600,l21600,xe">
              <v:stroke joinstyle="miter"/>
              <v:path gradientshapeok="t" o:connecttype="rect"/>
            </v:shapetype>
            <v:shape 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" filled="f" stroked="f">
              <v:textbox inset="0,0,0,0">
                <w:txbxContent>
                  <w:p w14:paraId="31F2B9D5" w14:textId="77777777" w:rsidR="00763199" w:rsidRPr="003F0422" w:rsidRDefault="00763199" w:rsidP="00763199">
                    <w:pPr>
                      <w:pStyle w:val="Body"/>
                      <w:rPr>
                        <w:sz w:val="16"/>
                        <w:szCs w:val="16"/>
                        <w:lang w:bidi="ar-YE"/>
                      </w:rPr>
                    </w:pPr>
                    <w:r w:rsidRPr="003F0422">
                      <w:rPr>
                        <w:sz w:val="16"/>
                        <w:szCs w:val="16"/>
                        <w:lang w:bidi="ar-YE"/>
                      </w:rPr>
                      <w:t>101 Yakubo Gowon Crescent • Asokoro District • P.M.B. 401 – Abuja • Nigeria</w:t>
                    </w:r>
                    <w:r w:rsidRPr="003F0422">
                      <w:rPr>
                        <w:sz w:val="16"/>
                        <w:szCs w:val="16"/>
                        <w:lang w:bidi="ar-YE"/>
                      </w:rPr>
                      <w:tab/>
                    </w:r>
                    <w:r w:rsidRPr="003F0422">
                      <w:rPr>
                        <w:sz w:val="16"/>
                        <w:szCs w:val="16"/>
                        <w:lang w:bidi="ar-YE"/>
                      </w:rPr>
                      <w:tab/>
                    </w:r>
                    <w:r w:rsidRPr="003F0422">
                      <w:rPr>
                        <w:sz w:val="16"/>
                        <w:szCs w:val="16"/>
                        <w:lang w:bidi="ar-YE"/>
                      </w:rPr>
                      <w:tab/>
                    </w:r>
                    <w:r w:rsidRPr="003F0422">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525B" w14:textId="77777777" w:rsidR="002E1B89" w:rsidRPr="00C918F4" w:rsidRDefault="002E1B89" w:rsidP="00754B08">
      <w:r w:rsidRPr="00C918F4">
        <w:separator/>
      </w:r>
    </w:p>
  </w:footnote>
  <w:footnote w:type="continuationSeparator" w:id="0">
    <w:p w14:paraId="4B48E9EC" w14:textId="77777777" w:rsidR="002E1B89" w:rsidRPr="00C918F4" w:rsidRDefault="002E1B89" w:rsidP="00754B08">
      <w:r w:rsidRPr="00C918F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88C" w14:textId="77777777" w:rsidR="009F4AF8" w:rsidRPr="00C918F4" w:rsidRDefault="00000000">
    <w:pPr>
      <w:pStyle w:val="En-tte"/>
    </w:pPr>
    <w: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style="position:absolute;margin-left:0;margin-top:0;width:468.9pt;height:662.8pt;z-index:-251657728;mso-wrap-edited:f;mso-position-horizontal:center;mso-position-horizontal-relative:margin;mso-position-vertical:center;mso-position-vertical-relative:margin"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0F0" w14:textId="2E205F19" w:rsidR="009F4AF8" w:rsidRPr="00C918F4" w:rsidRDefault="005046C6" w:rsidP="009F4AF8">
    <w:pPr>
      <w:pStyle w:val="En-tte"/>
      <w:ind w:right="-1191" w:hanging="1191"/>
    </w:pPr>
    <w:r w:rsidRPr="00C918F4">
      <w:rPr>
        <w:noProof/>
        <w:lang w:eastAsia="fr-FR"/>
      </w:rPr>
      <mc:AlternateContent>
        <mc:Choice Requires="wps">
          <w:drawing>
            <wp:anchor distT="0" distB="0" distL="114300" distR="114300" simplePos="0" relativeHeight="251657728" behindDoc="0" locked="0" layoutInCell="1" allowOverlap="1" wp14:anchorId="2AED0A2A" wp14:editId="31D71FD5">
              <wp:simplePos x="0" y="0"/>
              <wp:positionH relativeFrom="column">
                <wp:posOffset>139065</wp:posOffset>
              </wp:positionH>
              <wp:positionV relativeFrom="paragraph">
                <wp:posOffset>1930400</wp:posOffset>
              </wp:positionV>
              <wp:extent cx="5721350" cy="298450"/>
              <wp:effectExtent l="0" t="0" r="0" b="6350"/>
              <wp:wrapNone/>
              <wp:docPr id="1013094327" name="Zone de texte 1"/>
              <wp:cNvGraphicFramePr/>
              <a:graphic xmlns:a="http://schemas.openxmlformats.org/drawingml/2006/main">
                <a:graphicData uri="http://schemas.microsoft.com/office/word/2010/wordprocessingShape">
                  <wps:wsp>
                    <wps:cNvSpPr txBox="1"/>
                    <wps:spPr>
                      <a:xfrm>
                        <a:off x="0" y="0"/>
                        <a:ext cx="5721350" cy="298450"/>
                      </a:xfrm>
                      <a:prstGeom prst="rect">
                        <a:avLst/>
                      </a:prstGeom>
                      <a:noFill/>
                      <a:ln w="6350">
                        <a:noFill/>
                      </a:ln>
                    </wps:spPr>
                    <wps:txbx>
                      <w:txbxContent>
                        <w:p w14:paraId="707CE727" w14:textId="31FDD8CE" w:rsidR="005046C6" w:rsidRPr="00C918F4" w:rsidRDefault="005046C6">
                          <w:pPr>
                            <w:rPr>
                              <w:rFonts w:ascii="Source Sans Pro" w:hAnsi="Source Sans Pro"/>
                              <w:b/>
                              <w:bCs/>
                              <w:color w:val="FFFFFF" w:themeColor="background1"/>
                            </w:rPr>
                          </w:pPr>
                          <w:r w:rsidRPr="00C918F4">
                            <w:rPr>
                              <w:rFonts w:ascii="Source Sans Pro" w:hAnsi="Source Sans Pro"/>
                              <w:b/>
                              <w:bCs/>
                              <w:color w:val="FFFFFF" w:themeColor="background1"/>
                            </w:rPr>
                            <w:t>COMMUNIQUE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ED0A2A" id="_x0000_t202" coordsize="21600,21600" o:spt="202" path="m,l,21600r21600,l21600,xe">
              <v:stroke joinstyle="miter"/>
              <v:path gradientshapeok="t" o:connecttype="rect"/>
            </v:shapetype>
            <v:shape id="Zone de texte 1" o:spid="_x0000_s1026" type="#_x0000_t202" style="position:absolute;margin-left:10.95pt;margin-top:152pt;width:450.5pt;height:2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" filled="f" stroked="f" strokeweight=".5pt">
              <v:textbox>
                <w:txbxContent>
                  <w:p w14:paraId="707CE727" w14:textId="31FDD8CE" w:rsidR="005046C6" w:rsidRPr="00C918F4" w:rsidRDefault="005046C6">
                    <w:pPr>
                      <w:rPr>
                        <w:rFonts w:ascii="Source Sans Pro" w:hAnsi="Source Sans Pro"/>
                        <w:b/>
                        <w:bCs/>
                        <w:color w:val="FFFFFF" w:themeColor="background1"/>
                      </w:rPr>
                    </w:pPr>
                    <w:r w:rsidRPr="00C918F4">
                      <w:rPr>
                        <w:rFonts w:ascii="Source Sans Pro" w:hAnsi="Source Sans Pro"/>
                        <w:b/>
                        <w:bCs/>
                        <w:color w:val="FFFFFF" w:themeColor="background1"/>
                      </w:rPr>
                      <w:t>COMMUNIQUE DE PRESSE</w:t>
                    </w:r>
                  </w:p>
                </w:txbxContent>
              </v:textbox>
            </v:shape>
          </w:pict>
        </mc:Fallback>
      </mc:AlternateContent>
    </w:r>
    <w:r w:rsidR="00F725F6" w:rsidRPr="00C918F4">
      <w:rPr>
        <w:noProof/>
        <w:lang w:eastAsia="fr-FR"/>
      </w:rPr>
      <w:drawing>
        <wp:inline distT="0" distB="0" distL="0" distR="0" wp14:anchorId="560BACBA" wp14:editId="18EE4958">
          <wp:extent cx="7542643" cy="2192400"/>
          <wp:effectExtent l="0" t="0" r="1270" b="0"/>
          <wp:docPr id="180790127"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154CC921" w:rsidR="00F725F6" w:rsidRPr="00C918F4" w:rsidRDefault="006A5875" w:rsidP="00C23BAF">
    <w:pPr>
      <w:ind w:right="162"/>
      <w:rPr>
        <w:rFonts w:ascii="Source Sans Pro" w:hAnsi="Source Sans Pro"/>
        <w:b/>
        <w:bCs/>
        <w:color w:val="008C44"/>
      </w:rPr>
    </w:pPr>
    <w:r>
      <w:rPr>
        <w:rFonts w:ascii="Source Sans Pro" w:hAnsi="Source Sans Pro"/>
        <w:b/>
        <w:bCs/>
        <w:color w:val="008C44"/>
        <w:sz w:val="22"/>
        <w:szCs w:val="22"/>
      </w:rPr>
      <w:t xml:space="preserve">      Abuja</w:t>
    </w:r>
    <w:r w:rsidR="00BA5C97" w:rsidRPr="00C918F4">
      <w:rPr>
        <w:rFonts w:ascii="Source Sans Pro" w:hAnsi="Source Sans Pro"/>
        <w:b/>
        <w:bCs/>
        <w:color w:val="008C44"/>
        <w:sz w:val="22"/>
        <w:szCs w:val="22"/>
      </w:rPr>
      <w:t>,</w:t>
    </w:r>
    <w:r>
      <w:rPr>
        <w:rFonts w:ascii="Source Sans Pro" w:hAnsi="Source Sans Pro"/>
        <w:b/>
        <w:bCs/>
        <w:color w:val="008C44"/>
        <w:sz w:val="22"/>
        <w:szCs w:val="22"/>
      </w:rPr>
      <w:t xml:space="preserve"> Nigeria</w:t>
    </w:r>
    <w:r w:rsidR="00C534D6">
      <w:rPr>
        <w:rFonts w:ascii="Source Sans Pro" w:hAnsi="Source Sans Pro"/>
        <w:b/>
        <w:bCs/>
        <w:color w:val="008C44"/>
        <w:sz w:val="22"/>
        <w:szCs w:val="22"/>
      </w:rPr>
      <w:t>,</w:t>
    </w:r>
    <w:r>
      <w:rPr>
        <w:rFonts w:ascii="Source Sans Pro" w:hAnsi="Source Sans Pro"/>
        <w:b/>
        <w:bCs/>
        <w:color w:val="008C44"/>
        <w:sz w:val="22"/>
        <w:szCs w:val="22"/>
      </w:rPr>
      <w:t xml:space="preserve"> </w:t>
    </w:r>
    <w:r w:rsidR="00827DF9" w:rsidRPr="00C918F4">
      <w:rPr>
        <w:rFonts w:ascii="Source Sans Pro" w:hAnsi="Source Sans Pro"/>
        <w:b/>
        <w:bCs/>
        <w:color w:val="008C44"/>
        <w:sz w:val="22"/>
        <w:szCs w:val="22"/>
      </w:rPr>
      <w:t xml:space="preserve">le </w:t>
    </w:r>
    <w:r>
      <w:rPr>
        <w:rFonts w:ascii="Source Sans Pro" w:hAnsi="Source Sans Pro"/>
        <w:b/>
        <w:bCs/>
        <w:color w:val="008C44"/>
        <w:sz w:val="22"/>
        <w:szCs w:val="22"/>
      </w:rPr>
      <w:t>2</w:t>
    </w:r>
    <w:r w:rsidR="00F92725">
      <w:rPr>
        <w:rFonts w:ascii="Source Sans Pro" w:hAnsi="Source Sans Pro"/>
        <w:b/>
        <w:bCs/>
        <w:color w:val="008C44"/>
        <w:sz w:val="22"/>
        <w:szCs w:val="22"/>
      </w:rPr>
      <w:t>6</w:t>
    </w:r>
    <w:r w:rsidR="00903EFC" w:rsidRPr="00C918F4">
      <w:rPr>
        <w:rFonts w:ascii="Source Sans Pro" w:hAnsi="Source Sans Pro"/>
        <w:b/>
        <w:bCs/>
        <w:color w:val="008C44"/>
        <w:sz w:val="22"/>
        <w:szCs w:val="22"/>
      </w:rPr>
      <w:t xml:space="preserve"> septembre 2024</w:t>
    </w:r>
    <w:r w:rsidR="00F725F6" w:rsidRPr="00C918F4">
      <w:rPr>
        <w:rFonts w:ascii="Source Sans Pro" w:hAnsi="Source Sans Pro"/>
        <w:b/>
        <w:bCs/>
        <w:color w:val="008C44"/>
        <w:sz w:val="32"/>
        <w:szCs w:val="32"/>
      </w:rPr>
      <w:tab/>
    </w:r>
    <w:r w:rsidR="00EE506B" w:rsidRPr="00C918F4">
      <w:rPr>
        <w:rFonts w:ascii="Source Sans Pro" w:hAnsi="Source Sans Pro"/>
        <w:b/>
        <w:bCs/>
        <w:color w:val="008C44"/>
        <w:sz w:val="28"/>
        <w:szCs w:val="28"/>
      </w:rPr>
      <w:tab/>
    </w:r>
    <w:r w:rsidR="00C23BAF" w:rsidRPr="00C918F4">
      <w:rPr>
        <w:rFonts w:ascii="Source Sans Pro" w:hAnsi="Source Sans Pro"/>
        <w:b/>
        <w:bCs/>
        <w:color w:val="008C44"/>
        <w:sz w:val="28"/>
        <w:szCs w:val="28"/>
      </w:rPr>
      <w:t xml:space="preserve">                                       </w:t>
    </w:r>
    <w:r w:rsidR="00EE506B" w:rsidRPr="00C918F4">
      <w:rPr>
        <w:rFonts w:ascii="Source Sans Pro" w:hAnsi="Source Sans Pro"/>
        <w:b/>
        <w:bCs/>
        <w:color w:val="008C44"/>
        <w:sz w:val="28"/>
        <w:szCs w:val="28"/>
      </w:rPr>
      <w:t xml:space="preserve">   </w:t>
    </w:r>
    <w:r w:rsidR="00C975B6" w:rsidRPr="00C918F4">
      <w:rPr>
        <w:rFonts w:ascii="Source Sans Pro" w:hAnsi="Source Sans Pro"/>
        <w:b/>
        <w:bCs/>
        <w:color w:val="008C44"/>
        <w:sz w:val="28"/>
        <w:szCs w:val="28"/>
      </w:rPr>
      <w:t xml:space="preserve">               </w:t>
    </w:r>
    <w:r w:rsidR="004B7845" w:rsidRPr="00C918F4">
      <w:rPr>
        <w:rFonts w:ascii="Source Sans Pro" w:hAnsi="Source Sans Pro"/>
        <w:b/>
        <w:bCs/>
        <w:color w:val="008C44"/>
        <w:sz w:val="22"/>
        <w:szCs w:val="22"/>
      </w:rPr>
      <w:t xml:space="preserve">Page </w:t>
    </w:r>
    <w:r w:rsidR="004B7845" w:rsidRPr="00C918F4">
      <w:rPr>
        <w:rFonts w:ascii="Source Sans Pro" w:hAnsi="Source Sans Pro"/>
        <w:b/>
        <w:bCs/>
        <w:color w:val="008C44"/>
        <w:sz w:val="22"/>
        <w:szCs w:val="22"/>
      </w:rPr>
      <w:fldChar w:fldCharType="begin"/>
    </w:r>
    <w:r w:rsidR="004B7845" w:rsidRPr="00C918F4">
      <w:rPr>
        <w:rFonts w:ascii="Source Sans Pro" w:hAnsi="Source Sans Pro"/>
        <w:b/>
        <w:bCs/>
        <w:color w:val="008C44"/>
        <w:sz w:val="22"/>
        <w:szCs w:val="22"/>
      </w:rPr>
      <w:instrText>PAGE  \* Arabic  \* MERGEFORMAT</w:instrText>
    </w:r>
    <w:r w:rsidR="004B7845" w:rsidRPr="00C918F4">
      <w:rPr>
        <w:rFonts w:ascii="Source Sans Pro" w:hAnsi="Source Sans Pro"/>
        <w:b/>
        <w:bCs/>
        <w:color w:val="008C44"/>
        <w:sz w:val="22"/>
        <w:szCs w:val="22"/>
      </w:rPr>
      <w:fldChar w:fldCharType="separate"/>
    </w:r>
    <w:r w:rsidR="00B14DE3" w:rsidRPr="00C918F4">
      <w:rPr>
        <w:rFonts w:ascii="Source Sans Pro" w:hAnsi="Source Sans Pro"/>
        <w:b/>
        <w:bCs/>
        <w:color w:val="008C44"/>
      </w:rPr>
      <w:t>2</w:t>
    </w:r>
    <w:r w:rsidR="004B7845" w:rsidRPr="00C918F4">
      <w:rPr>
        <w:rFonts w:ascii="Source Sans Pro" w:hAnsi="Source Sans Pro"/>
        <w:b/>
        <w:bCs/>
        <w:color w:val="008C44"/>
        <w:sz w:val="22"/>
        <w:szCs w:val="22"/>
      </w:rPr>
      <w:fldChar w:fldCharType="end"/>
    </w:r>
    <w:r w:rsidR="004B7845" w:rsidRPr="00C918F4">
      <w:rPr>
        <w:rFonts w:ascii="Source Sans Pro" w:hAnsi="Source Sans Pro"/>
        <w:b/>
        <w:bCs/>
        <w:color w:val="008C44"/>
        <w:sz w:val="22"/>
        <w:szCs w:val="22"/>
      </w:rPr>
      <w:t xml:space="preserve"> / </w:t>
    </w:r>
    <w:r w:rsidR="004B7845" w:rsidRPr="00C918F4">
      <w:rPr>
        <w:rFonts w:ascii="Source Sans Pro" w:hAnsi="Source Sans Pro"/>
        <w:b/>
        <w:bCs/>
        <w:color w:val="008C44"/>
        <w:sz w:val="22"/>
        <w:szCs w:val="22"/>
      </w:rPr>
      <w:fldChar w:fldCharType="begin"/>
    </w:r>
    <w:r w:rsidR="004B7845" w:rsidRPr="00C918F4">
      <w:rPr>
        <w:rFonts w:ascii="Source Sans Pro" w:hAnsi="Source Sans Pro"/>
        <w:b/>
        <w:bCs/>
        <w:color w:val="008C44"/>
        <w:sz w:val="22"/>
        <w:szCs w:val="22"/>
      </w:rPr>
      <w:instrText>NUMPAGES  \* Arabic  \* MERGEFORMAT</w:instrText>
    </w:r>
    <w:r w:rsidR="004B7845" w:rsidRPr="00C918F4">
      <w:rPr>
        <w:rFonts w:ascii="Source Sans Pro" w:hAnsi="Source Sans Pro"/>
        <w:b/>
        <w:bCs/>
        <w:color w:val="008C44"/>
        <w:sz w:val="22"/>
        <w:szCs w:val="22"/>
      </w:rPr>
      <w:fldChar w:fldCharType="separate"/>
    </w:r>
    <w:r w:rsidR="00B14DE3" w:rsidRPr="00C918F4">
      <w:rPr>
        <w:rFonts w:ascii="Source Sans Pro" w:hAnsi="Source Sans Pro"/>
        <w:b/>
        <w:bCs/>
        <w:color w:val="008C44"/>
      </w:rPr>
      <w:t>2</w:t>
    </w:r>
    <w:r w:rsidR="004B7845" w:rsidRPr="00C918F4">
      <w:rPr>
        <w:rFonts w:ascii="Source Sans Pro" w:hAnsi="Source Sans Pro"/>
        <w:b/>
        <w:bCs/>
        <w:color w:val="008C44"/>
        <w:sz w:val="22"/>
        <w:szCs w:val="22"/>
      </w:rPr>
      <w:fldChar w:fldCharType="end"/>
    </w:r>
  </w:p>
  <w:p w14:paraId="40B29736" w14:textId="493CC63A" w:rsidR="009F4AF8" w:rsidRPr="00C918F4" w:rsidRDefault="00C23BAF" w:rsidP="00C23BAF">
    <w:pPr>
      <w:ind w:right="304"/>
      <w:rPr>
        <w:rFonts w:ascii="Source Sans Pro" w:hAnsi="Source Sans Pro"/>
        <w:color w:val="000000"/>
        <w:sz w:val="22"/>
        <w:szCs w:val="22"/>
      </w:rPr>
    </w:pPr>
    <w:r w:rsidRPr="00C918F4">
      <w:rPr>
        <w:rFonts w:ascii="Source Sans Pro" w:hAnsi="Source Sans Pro"/>
        <w:color w:val="000000"/>
        <w:sz w:val="22"/>
        <w:szCs w:val="22"/>
      </w:rPr>
      <w:t xml:space="preserve">     </w:t>
    </w:r>
    <w:r w:rsidR="00951DBB" w:rsidRPr="00C918F4">
      <w:rPr>
        <w:rFonts w:ascii="Source Sans Pro" w:hAnsi="Source Sans Pro"/>
        <w:color w:val="000000"/>
        <w:sz w:val="22"/>
        <w:szCs w:val="22"/>
      </w:rPr>
      <w:t xml:space="preserve">Direction de </w:t>
    </w:r>
    <w:r w:rsidR="00AD3631">
      <w:rPr>
        <w:rFonts w:ascii="Source Sans Pro" w:hAnsi="Source Sans Pro"/>
        <w:color w:val="000000"/>
        <w:sz w:val="22"/>
        <w:szCs w:val="22"/>
      </w:rPr>
      <w:t>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46A2" w14:textId="77777777" w:rsidR="00BD21E5" w:rsidRPr="00C918F4" w:rsidRDefault="00BD21E5" w:rsidP="00BD21E5">
    <w:pPr>
      <w:pStyle w:val="En-tte"/>
      <w:ind w:hanging="1191"/>
    </w:pPr>
    <w:r w:rsidRPr="00C918F4">
      <w:rPr>
        <w:noProof/>
        <w:lang w:eastAsia="fr-FR"/>
      </w:rPr>
      <w:drawing>
        <wp:inline distT="0" distB="0" distL="0" distR="0" wp14:anchorId="4B64A496" wp14:editId="6F0AF092">
          <wp:extent cx="7546109" cy="2193747"/>
          <wp:effectExtent l="0" t="0" r="0" b="3810"/>
          <wp:docPr id="1136126094"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419"/>
    <w:rsid w:val="00003569"/>
    <w:rsid w:val="00005747"/>
    <w:rsid w:val="00005C87"/>
    <w:rsid w:val="00006E82"/>
    <w:rsid w:val="00022002"/>
    <w:rsid w:val="000235CC"/>
    <w:rsid w:val="00023A90"/>
    <w:rsid w:val="00030AEC"/>
    <w:rsid w:val="000313BA"/>
    <w:rsid w:val="000319DA"/>
    <w:rsid w:val="00040F77"/>
    <w:rsid w:val="00047EBA"/>
    <w:rsid w:val="000524E5"/>
    <w:rsid w:val="000562B3"/>
    <w:rsid w:val="00057563"/>
    <w:rsid w:val="00061363"/>
    <w:rsid w:val="00064B48"/>
    <w:rsid w:val="000701EF"/>
    <w:rsid w:val="000711BA"/>
    <w:rsid w:val="00072AD4"/>
    <w:rsid w:val="00077528"/>
    <w:rsid w:val="00077F79"/>
    <w:rsid w:val="000802E2"/>
    <w:rsid w:val="00081A36"/>
    <w:rsid w:val="00082D64"/>
    <w:rsid w:val="00091629"/>
    <w:rsid w:val="00093807"/>
    <w:rsid w:val="000956FC"/>
    <w:rsid w:val="00095BA9"/>
    <w:rsid w:val="000A37C1"/>
    <w:rsid w:val="000A4FBC"/>
    <w:rsid w:val="000B2517"/>
    <w:rsid w:val="000B3C05"/>
    <w:rsid w:val="000B3EE8"/>
    <w:rsid w:val="000B64AB"/>
    <w:rsid w:val="000C1903"/>
    <w:rsid w:val="000C3E7A"/>
    <w:rsid w:val="000C651F"/>
    <w:rsid w:val="000D4F54"/>
    <w:rsid w:val="000F52E7"/>
    <w:rsid w:val="001161BB"/>
    <w:rsid w:val="00124D6C"/>
    <w:rsid w:val="00125E77"/>
    <w:rsid w:val="0013225E"/>
    <w:rsid w:val="00134E3A"/>
    <w:rsid w:val="001412A6"/>
    <w:rsid w:val="00160E73"/>
    <w:rsid w:val="00162B68"/>
    <w:rsid w:val="001701B7"/>
    <w:rsid w:val="00177C22"/>
    <w:rsid w:val="00183B40"/>
    <w:rsid w:val="001918B1"/>
    <w:rsid w:val="0019469B"/>
    <w:rsid w:val="001B62EB"/>
    <w:rsid w:val="001B6DB2"/>
    <w:rsid w:val="001C158A"/>
    <w:rsid w:val="001C1FD0"/>
    <w:rsid w:val="001C3055"/>
    <w:rsid w:val="001C6B62"/>
    <w:rsid w:val="001D170C"/>
    <w:rsid w:val="001D1D64"/>
    <w:rsid w:val="001D5077"/>
    <w:rsid w:val="001D5234"/>
    <w:rsid w:val="001D615B"/>
    <w:rsid w:val="001E249C"/>
    <w:rsid w:val="001E79AD"/>
    <w:rsid w:val="001F0C4E"/>
    <w:rsid w:val="0020322B"/>
    <w:rsid w:val="00210A88"/>
    <w:rsid w:val="00216D5F"/>
    <w:rsid w:val="002307B2"/>
    <w:rsid w:val="00234458"/>
    <w:rsid w:val="0023520A"/>
    <w:rsid w:val="002358E9"/>
    <w:rsid w:val="00244CBA"/>
    <w:rsid w:val="00252D83"/>
    <w:rsid w:val="00256495"/>
    <w:rsid w:val="002617AC"/>
    <w:rsid w:val="00265CA7"/>
    <w:rsid w:val="0027407D"/>
    <w:rsid w:val="00274B73"/>
    <w:rsid w:val="002854F5"/>
    <w:rsid w:val="00290286"/>
    <w:rsid w:val="002943F9"/>
    <w:rsid w:val="00296047"/>
    <w:rsid w:val="002960B1"/>
    <w:rsid w:val="002A5351"/>
    <w:rsid w:val="002A67B0"/>
    <w:rsid w:val="002B2257"/>
    <w:rsid w:val="002D6D4D"/>
    <w:rsid w:val="002E14D9"/>
    <w:rsid w:val="002E1B89"/>
    <w:rsid w:val="002E1DEB"/>
    <w:rsid w:val="002F173B"/>
    <w:rsid w:val="00310310"/>
    <w:rsid w:val="00311950"/>
    <w:rsid w:val="0031212C"/>
    <w:rsid w:val="003136BE"/>
    <w:rsid w:val="0032018A"/>
    <w:rsid w:val="00330EE5"/>
    <w:rsid w:val="0033599C"/>
    <w:rsid w:val="0033606C"/>
    <w:rsid w:val="00337245"/>
    <w:rsid w:val="00341DD8"/>
    <w:rsid w:val="003430BA"/>
    <w:rsid w:val="00344342"/>
    <w:rsid w:val="00344BAE"/>
    <w:rsid w:val="0035267F"/>
    <w:rsid w:val="00356741"/>
    <w:rsid w:val="00357075"/>
    <w:rsid w:val="00357604"/>
    <w:rsid w:val="00363C99"/>
    <w:rsid w:val="003654F5"/>
    <w:rsid w:val="00370344"/>
    <w:rsid w:val="00374689"/>
    <w:rsid w:val="003934B9"/>
    <w:rsid w:val="003A2CBA"/>
    <w:rsid w:val="003A6571"/>
    <w:rsid w:val="003C33F4"/>
    <w:rsid w:val="003C3675"/>
    <w:rsid w:val="003C3F9C"/>
    <w:rsid w:val="003C4116"/>
    <w:rsid w:val="003C45EA"/>
    <w:rsid w:val="003D330B"/>
    <w:rsid w:val="003D7700"/>
    <w:rsid w:val="003D7FE4"/>
    <w:rsid w:val="003E3B39"/>
    <w:rsid w:val="003E4288"/>
    <w:rsid w:val="003E52CF"/>
    <w:rsid w:val="003E749E"/>
    <w:rsid w:val="003F0422"/>
    <w:rsid w:val="003F179D"/>
    <w:rsid w:val="00406805"/>
    <w:rsid w:val="00406D62"/>
    <w:rsid w:val="00410217"/>
    <w:rsid w:val="00410C1A"/>
    <w:rsid w:val="00414FF5"/>
    <w:rsid w:val="004213AC"/>
    <w:rsid w:val="00423C94"/>
    <w:rsid w:val="00430A5E"/>
    <w:rsid w:val="004400A9"/>
    <w:rsid w:val="00443A0A"/>
    <w:rsid w:val="00446E6E"/>
    <w:rsid w:val="004659C1"/>
    <w:rsid w:val="0046738A"/>
    <w:rsid w:val="00467504"/>
    <w:rsid w:val="00467713"/>
    <w:rsid w:val="00467E60"/>
    <w:rsid w:val="00471516"/>
    <w:rsid w:val="00475EAB"/>
    <w:rsid w:val="00482E5D"/>
    <w:rsid w:val="00483418"/>
    <w:rsid w:val="004A5C0D"/>
    <w:rsid w:val="004B7845"/>
    <w:rsid w:val="004C1DC9"/>
    <w:rsid w:val="004C31AB"/>
    <w:rsid w:val="004C695F"/>
    <w:rsid w:val="004D5D33"/>
    <w:rsid w:val="004D7E15"/>
    <w:rsid w:val="004E28B7"/>
    <w:rsid w:val="004E547A"/>
    <w:rsid w:val="004F020D"/>
    <w:rsid w:val="004F0694"/>
    <w:rsid w:val="004F6BD9"/>
    <w:rsid w:val="004F7492"/>
    <w:rsid w:val="00503198"/>
    <w:rsid w:val="005046C6"/>
    <w:rsid w:val="00507779"/>
    <w:rsid w:val="0052350A"/>
    <w:rsid w:val="0053319F"/>
    <w:rsid w:val="005427B8"/>
    <w:rsid w:val="00546169"/>
    <w:rsid w:val="005510AB"/>
    <w:rsid w:val="00551CEC"/>
    <w:rsid w:val="00552508"/>
    <w:rsid w:val="0055484D"/>
    <w:rsid w:val="005552A0"/>
    <w:rsid w:val="00556853"/>
    <w:rsid w:val="00571809"/>
    <w:rsid w:val="00580E39"/>
    <w:rsid w:val="0059340A"/>
    <w:rsid w:val="005966BB"/>
    <w:rsid w:val="005A023A"/>
    <w:rsid w:val="005B1E60"/>
    <w:rsid w:val="005B5077"/>
    <w:rsid w:val="005C3FD0"/>
    <w:rsid w:val="005D07DA"/>
    <w:rsid w:val="005D2175"/>
    <w:rsid w:val="005D2BB3"/>
    <w:rsid w:val="005D7877"/>
    <w:rsid w:val="005E419C"/>
    <w:rsid w:val="005F13F1"/>
    <w:rsid w:val="005F2697"/>
    <w:rsid w:val="005F3AF5"/>
    <w:rsid w:val="005F7262"/>
    <w:rsid w:val="00601A86"/>
    <w:rsid w:val="00605632"/>
    <w:rsid w:val="006228E4"/>
    <w:rsid w:val="00623291"/>
    <w:rsid w:val="00623F3C"/>
    <w:rsid w:val="0062537F"/>
    <w:rsid w:val="0063166B"/>
    <w:rsid w:val="00631DAF"/>
    <w:rsid w:val="00645742"/>
    <w:rsid w:val="006532A2"/>
    <w:rsid w:val="0065497F"/>
    <w:rsid w:val="00655F5F"/>
    <w:rsid w:val="006613CC"/>
    <w:rsid w:val="00665B21"/>
    <w:rsid w:val="00666EB1"/>
    <w:rsid w:val="00675128"/>
    <w:rsid w:val="006858D4"/>
    <w:rsid w:val="0069141F"/>
    <w:rsid w:val="00693D04"/>
    <w:rsid w:val="00695919"/>
    <w:rsid w:val="006A0EE3"/>
    <w:rsid w:val="006A5875"/>
    <w:rsid w:val="006A6BF7"/>
    <w:rsid w:val="006A6DF3"/>
    <w:rsid w:val="006B1972"/>
    <w:rsid w:val="006B3383"/>
    <w:rsid w:val="006D19E7"/>
    <w:rsid w:val="006D2422"/>
    <w:rsid w:val="006D49D8"/>
    <w:rsid w:val="006F16E1"/>
    <w:rsid w:val="006F72E6"/>
    <w:rsid w:val="00711515"/>
    <w:rsid w:val="00712DF7"/>
    <w:rsid w:val="007234CF"/>
    <w:rsid w:val="0072384B"/>
    <w:rsid w:val="00726062"/>
    <w:rsid w:val="0073527A"/>
    <w:rsid w:val="00737864"/>
    <w:rsid w:val="00754B08"/>
    <w:rsid w:val="007554C2"/>
    <w:rsid w:val="00755B2E"/>
    <w:rsid w:val="00757BE5"/>
    <w:rsid w:val="00763199"/>
    <w:rsid w:val="007652B6"/>
    <w:rsid w:val="007727B6"/>
    <w:rsid w:val="007757D6"/>
    <w:rsid w:val="007921EA"/>
    <w:rsid w:val="00794F33"/>
    <w:rsid w:val="007A72F3"/>
    <w:rsid w:val="007B0190"/>
    <w:rsid w:val="007B32A9"/>
    <w:rsid w:val="007C5151"/>
    <w:rsid w:val="007C7454"/>
    <w:rsid w:val="007D5A5F"/>
    <w:rsid w:val="007D7EA2"/>
    <w:rsid w:val="007E57A5"/>
    <w:rsid w:val="007E5B2B"/>
    <w:rsid w:val="007F65E5"/>
    <w:rsid w:val="00803695"/>
    <w:rsid w:val="008050F7"/>
    <w:rsid w:val="0080549C"/>
    <w:rsid w:val="0080572A"/>
    <w:rsid w:val="008133D8"/>
    <w:rsid w:val="00817B41"/>
    <w:rsid w:val="008215BE"/>
    <w:rsid w:val="0082245D"/>
    <w:rsid w:val="008257C7"/>
    <w:rsid w:val="00827DF9"/>
    <w:rsid w:val="008305F9"/>
    <w:rsid w:val="00830700"/>
    <w:rsid w:val="008351BE"/>
    <w:rsid w:val="0083581A"/>
    <w:rsid w:val="0083659D"/>
    <w:rsid w:val="00843140"/>
    <w:rsid w:val="008518D5"/>
    <w:rsid w:val="00857DB9"/>
    <w:rsid w:val="00860011"/>
    <w:rsid w:val="00862D10"/>
    <w:rsid w:val="00872FED"/>
    <w:rsid w:val="00876041"/>
    <w:rsid w:val="00876ED6"/>
    <w:rsid w:val="00884368"/>
    <w:rsid w:val="008916AC"/>
    <w:rsid w:val="008954A0"/>
    <w:rsid w:val="008A175E"/>
    <w:rsid w:val="008A2F32"/>
    <w:rsid w:val="008A48B0"/>
    <w:rsid w:val="008A5C80"/>
    <w:rsid w:val="008A71FC"/>
    <w:rsid w:val="008B30A8"/>
    <w:rsid w:val="008B5059"/>
    <w:rsid w:val="008C362A"/>
    <w:rsid w:val="008C62FC"/>
    <w:rsid w:val="008E0DC6"/>
    <w:rsid w:val="008E1359"/>
    <w:rsid w:val="008E72C9"/>
    <w:rsid w:val="00903EFC"/>
    <w:rsid w:val="00904B31"/>
    <w:rsid w:val="00905249"/>
    <w:rsid w:val="00905BE6"/>
    <w:rsid w:val="00906A01"/>
    <w:rsid w:val="00914DE6"/>
    <w:rsid w:val="0091792B"/>
    <w:rsid w:val="00920F22"/>
    <w:rsid w:val="009235A5"/>
    <w:rsid w:val="00930843"/>
    <w:rsid w:val="00935A95"/>
    <w:rsid w:val="00935E14"/>
    <w:rsid w:val="00935E1B"/>
    <w:rsid w:val="00951DBB"/>
    <w:rsid w:val="00953832"/>
    <w:rsid w:val="00954E93"/>
    <w:rsid w:val="0095702C"/>
    <w:rsid w:val="00963BA6"/>
    <w:rsid w:val="00966079"/>
    <w:rsid w:val="00967AB4"/>
    <w:rsid w:val="009707BB"/>
    <w:rsid w:val="00973C5F"/>
    <w:rsid w:val="0098759B"/>
    <w:rsid w:val="0098782B"/>
    <w:rsid w:val="00990798"/>
    <w:rsid w:val="0099142B"/>
    <w:rsid w:val="00994F07"/>
    <w:rsid w:val="00997219"/>
    <w:rsid w:val="009C31EB"/>
    <w:rsid w:val="009C528E"/>
    <w:rsid w:val="009D13F3"/>
    <w:rsid w:val="009E02F2"/>
    <w:rsid w:val="009F03D5"/>
    <w:rsid w:val="009F0B4C"/>
    <w:rsid w:val="009F4AF8"/>
    <w:rsid w:val="009F794F"/>
    <w:rsid w:val="009F7EDD"/>
    <w:rsid w:val="00A01CCC"/>
    <w:rsid w:val="00A05C8E"/>
    <w:rsid w:val="00A06C70"/>
    <w:rsid w:val="00A1163B"/>
    <w:rsid w:val="00A123C9"/>
    <w:rsid w:val="00A16286"/>
    <w:rsid w:val="00A213DB"/>
    <w:rsid w:val="00A23BBA"/>
    <w:rsid w:val="00A25A02"/>
    <w:rsid w:val="00A32774"/>
    <w:rsid w:val="00A34DA6"/>
    <w:rsid w:val="00A410C5"/>
    <w:rsid w:val="00A4598C"/>
    <w:rsid w:val="00A5087A"/>
    <w:rsid w:val="00A509B7"/>
    <w:rsid w:val="00A611BD"/>
    <w:rsid w:val="00A612B4"/>
    <w:rsid w:val="00A619B0"/>
    <w:rsid w:val="00A62B3C"/>
    <w:rsid w:val="00A63BBB"/>
    <w:rsid w:val="00A63C89"/>
    <w:rsid w:val="00A66258"/>
    <w:rsid w:val="00A725AA"/>
    <w:rsid w:val="00A7464C"/>
    <w:rsid w:val="00A75DA7"/>
    <w:rsid w:val="00A77C92"/>
    <w:rsid w:val="00A8082C"/>
    <w:rsid w:val="00A838FD"/>
    <w:rsid w:val="00A937D2"/>
    <w:rsid w:val="00A97BF8"/>
    <w:rsid w:val="00AA0BE1"/>
    <w:rsid w:val="00AA3E20"/>
    <w:rsid w:val="00AA6027"/>
    <w:rsid w:val="00AA6E6F"/>
    <w:rsid w:val="00AB0B41"/>
    <w:rsid w:val="00AB3B30"/>
    <w:rsid w:val="00AB3D58"/>
    <w:rsid w:val="00AB58E4"/>
    <w:rsid w:val="00AC1E14"/>
    <w:rsid w:val="00AC5956"/>
    <w:rsid w:val="00AC5B9B"/>
    <w:rsid w:val="00AD3631"/>
    <w:rsid w:val="00AD596B"/>
    <w:rsid w:val="00AE2EA6"/>
    <w:rsid w:val="00AE2EFC"/>
    <w:rsid w:val="00AE361E"/>
    <w:rsid w:val="00AE5F1C"/>
    <w:rsid w:val="00AF370E"/>
    <w:rsid w:val="00AF6BE3"/>
    <w:rsid w:val="00B027D1"/>
    <w:rsid w:val="00B02F82"/>
    <w:rsid w:val="00B048AD"/>
    <w:rsid w:val="00B06C67"/>
    <w:rsid w:val="00B07807"/>
    <w:rsid w:val="00B10D3D"/>
    <w:rsid w:val="00B14DE3"/>
    <w:rsid w:val="00B20FAF"/>
    <w:rsid w:val="00B21258"/>
    <w:rsid w:val="00B302AE"/>
    <w:rsid w:val="00B35266"/>
    <w:rsid w:val="00B47016"/>
    <w:rsid w:val="00B50EA4"/>
    <w:rsid w:val="00B5340A"/>
    <w:rsid w:val="00B56D52"/>
    <w:rsid w:val="00B61798"/>
    <w:rsid w:val="00B61F36"/>
    <w:rsid w:val="00B62F2D"/>
    <w:rsid w:val="00B62F3C"/>
    <w:rsid w:val="00B6627B"/>
    <w:rsid w:val="00B75EE9"/>
    <w:rsid w:val="00B76EA0"/>
    <w:rsid w:val="00B77698"/>
    <w:rsid w:val="00B779C7"/>
    <w:rsid w:val="00B87EE9"/>
    <w:rsid w:val="00B9021D"/>
    <w:rsid w:val="00BA3AF9"/>
    <w:rsid w:val="00BA3B3C"/>
    <w:rsid w:val="00BA4176"/>
    <w:rsid w:val="00BA5C97"/>
    <w:rsid w:val="00BA5CFE"/>
    <w:rsid w:val="00BA7E76"/>
    <w:rsid w:val="00BB3E92"/>
    <w:rsid w:val="00BC0FF0"/>
    <w:rsid w:val="00BC2EE6"/>
    <w:rsid w:val="00BD21E5"/>
    <w:rsid w:val="00BE55D2"/>
    <w:rsid w:val="00BF0007"/>
    <w:rsid w:val="00BF59BF"/>
    <w:rsid w:val="00C0563C"/>
    <w:rsid w:val="00C172D4"/>
    <w:rsid w:val="00C20D35"/>
    <w:rsid w:val="00C23BAF"/>
    <w:rsid w:val="00C256A1"/>
    <w:rsid w:val="00C31424"/>
    <w:rsid w:val="00C31B22"/>
    <w:rsid w:val="00C351D8"/>
    <w:rsid w:val="00C35858"/>
    <w:rsid w:val="00C368BB"/>
    <w:rsid w:val="00C44753"/>
    <w:rsid w:val="00C534D6"/>
    <w:rsid w:val="00C57D1D"/>
    <w:rsid w:val="00C679FD"/>
    <w:rsid w:val="00C7198D"/>
    <w:rsid w:val="00C8276B"/>
    <w:rsid w:val="00C85106"/>
    <w:rsid w:val="00C85B12"/>
    <w:rsid w:val="00C918F4"/>
    <w:rsid w:val="00C92F1D"/>
    <w:rsid w:val="00C95573"/>
    <w:rsid w:val="00C975B6"/>
    <w:rsid w:val="00CA1CC1"/>
    <w:rsid w:val="00CA319B"/>
    <w:rsid w:val="00CA534D"/>
    <w:rsid w:val="00CA7F99"/>
    <w:rsid w:val="00CB32DA"/>
    <w:rsid w:val="00CB7844"/>
    <w:rsid w:val="00CC1ACF"/>
    <w:rsid w:val="00CE2971"/>
    <w:rsid w:val="00CE4A63"/>
    <w:rsid w:val="00CF6192"/>
    <w:rsid w:val="00CF6F7B"/>
    <w:rsid w:val="00D16362"/>
    <w:rsid w:val="00D2555D"/>
    <w:rsid w:val="00D30E9C"/>
    <w:rsid w:val="00D34849"/>
    <w:rsid w:val="00D52D10"/>
    <w:rsid w:val="00D5321B"/>
    <w:rsid w:val="00D626AB"/>
    <w:rsid w:val="00D66403"/>
    <w:rsid w:val="00D8162D"/>
    <w:rsid w:val="00D86917"/>
    <w:rsid w:val="00D86A8E"/>
    <w:rsid w:val="00D93F90"/>
    <w:rsid w:val="00D95C45"/>
    <w:rsid w:val="00D962EC"/>
    <w:rsid w:val="00DB426E"/>
    <w:rsid w:val="00DE0786"/>
    <w:rsid w:val="00DE3A86"/>
    <w:rsid w:val="00DE5A14"/>
    <w:rsid w:val="00DF5620"/>
    <w:rsid w:val="00DF739B"/>
    <w:rsid w:val="00E1381D"/>
    <w:rsid w:val="00E1740F"/>
    <w:rsid w:val="00E304CD"/>
    <w:rsid w:val="00E33EA4"/>
    <w:rsid w:val="00E3599B"/>
    <w:rsid w:val="00E36BFA"/>
    <w:rsid w:val="00E41BBC"/>
    <w:rsid w:val="00E45114"/>
    <w:rsid w:val="00E4561C"/>
    <w:rsid w:val="00E52312"/>
    <w:rsid w:val="00E54988"/>
    <w:rsid w:val="00E5529A"/>
    <w:rsid w:val="00E56CE7"/>
    <w:rsid w:val="00E77FEB"/>
    <w:rsid w:val="00E84311"/>
    <w:rsid w:val="00E84B07"/>
    <w:rsid w:val="00E84FB0"/>
    <w:rsid w:val="00E86855"/>
    <w:rsid w:val="00E872B9"/>
    <w:rsid w:val="00E90A1E"/>
    <w:rsid w:val="00E9684F"/>
    <w:rsid w:val="00EA10A0"/>
    <w:rsid w:val="00EA36D3"/>
    <w:rsid w:val="00EA3F57"/>
    <w:rsid w:val="00EB1D90"/>
    <w:rsid w:val="00EB55CD"/>
    <w:rsid w:val="00EB772D"/>
    <w:rsid w:val="00EB7E4F"/>
    <w:rsid w:val="00EC12A7"/>
    <w:rsid w:val="00EE506B"/>
    <w:rsid w:val="00EE5FE4"/>
    <w:rsid w:val="00EE6B02"/>
    <w:rsid w:val="00EF09F0"/>
    <w:rsid w:val="00EF3D19"/>
    <w:rsid w:val="00EF5603"/>
    <w:rsid w:val="00F0597C"/>
    <w:rsid w:val="00F40225"/>
    <w:rsid w:val="00F45B14"/>
    <w:rsid w:val="00F46276"/>
    <w:rsid w:val="00F5287F"/>
    <w:rsid w:val="00F529AA"/>
    <w:rsid w:val="00F62E5C"/>
    <w:rsid w:val="00F725F6"/>
    <w:rsid w:val="00F80C8B"/>
    <w:rsid w:val="00F92725"/>
    <w:rsid w:val="00F97692"/>
    <w:rsid w:val="00FA3FC0"/>
    <w:rsid w:val="00FA672E"/>
    <w:rsid w:val="00FB2298"/>
    <w:rsid w:val="00FB52E3"/>
    <w:rsid w:val="00FB56E7"/>
    <w:rsid w:val="00FC0034"/>
    <w:rsid w:val="00FC12C3"/>
    <w:rsid w:val="00FC1D12"/>
    <w:rsid w:val="00FC23F7"/>
    <w:rsid w:val="00FC789E"/>
    <w:rsid w:val="00FD0F99"/>
    <w:rsid w:val="00FD1A33"/>
    <w:rsid w:val="00FD4C50"/>
    <w:rsid w:val="00FD5CF1"/>
    <w:rsid w:val="00FE000A"/>
    <w:rsid w:val="00FE4E52"/>
    <w:rsid w:val="00FE5F3E"/>
    <w:rsid w:val="00FE7CB1"/>
    <w:rsid w:val="00FF0A60"/>
    <w:rsid w:val="00FF230C"/>
    <w:rsid w:val="00FF30AB"/>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45696"/>
  <w15:docId w15:val="{BDC454A6-F5E3-4DB7-A537-68160FDD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rPr>
      <w:lang w:val="fr-FR"/>
    </w:rPr>
  </w:style>
  <w:style w:type="paragraph" w:styleId="Titre1">
    <w:name w:val="heading 1"/>
    <w:basedOn w:val="Normal"/>
    <w:next w:val="Normal"/>
    <w:link w:val="Titre1Car"/>
    <w:uiPriority w:val="9"/>
    <w:qFormat/>
    <w:rsid w:val="00003419"/>
    <w:pPr>
      <w:keepNext/>
      <w:keepLines/>
      <w:spacing w:before="240"/>
      <w:outlineLvl w:val="0"/>
    </w:pPr>
    <w:rPr>
      <w:rFonts w:asciiTheme="majorHAnsi" w:eastAsiaTheme="majorEastAsia" w:hAnsiTheme="majorHAnsi" w:cstheme="majorBidi"/>
      <w:color w:val="006132"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customStyle="1" w:styleId="Mentionnonrsolue1">
    <w:name w:val="Mention non résolue1"/>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character" w:customStyle="1" w:styleId="Titre1Car">
    <w:name w:val="Titre 1 Car"/>
    <w:basedOn w:val="Policepardfaut"/>
    <w:link w:val="Titre1"/>
    <w:uiPriority w:val="9"/>
    <w:rsid w:val="00003419"/>
    <w:rPr>
      <w:rFonts w:asciiTheme="majorHAnsi" w:eastAsiaTheme="majorEastAsia" w:hAnsiTheme="majorHAnsi" w:cstheme="majorBidi"/>
      <w:color w:val="006132" w:themeColor="accent1" w:themeShade="BF"/>
      <w:sz w:val="32"/>
      <w:szCs w:val="32"/>
      <w:lang w:val="fr-FR"/>
    </w:rPr>
  </w:style>
  <w:style w:type="paragraph" w:styleId="Rvision">
    <w:name w:val="Revision"/>
    <w:hidden/>
    <w:uiPriority w:val="99"/>
    <w:semiHidden/>
    <w:rsid w:val="00E8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9353">
      <w:bodyDiv w:val="1"/>
      <w:marLeft w:val="0"/>
      <w:marRight w:val="0"/>
      <w:marTop w:val="0"/>
      <w:marBottom w:val="0"/>
      <w:divBdr>
        <w:top w:val="none" w:sz="0" w:space="0" w:color="auto"/>
        <w:left w:val="none" w:sz="0" w:space="0" w:color="auto"/>
        <w:bottom w:val="none" w:sz="0" w:space="0" w:color="auto"/>
        <w:right w:val="none" w:sz="0" w:space="0" w:color="auto"/>
      </w:divBdr>
      <w:divsChild>
        <w:div w:id="2114397252">
          <w:marLeft w:val="0"/>
          <w:marRight w:val="0"/>
          <w:marTop w:val="0"/>
          <w:marBottom w:val="0"/>
          <w:divBdr>
            <w:top w:val="none" w:sz="0" w:space="0" w:color="auto"/>
            <w:left w:val="none" w:sz="0" w:space="0" w:color="auto"/>
            <w:bottom w:val="none" w:sz="0" w:space="0" w:color="auto"/>
            <w:right w:val="none" w:sz="0" w:space="0" w:color="auto"/>
          </w:divBdr>
          <w:divsChild>
            <w:div w:id="1777289421">
              <w:marLeft w:val="0"/>
              <w:marRight w:val="0"/>
              <w:marTop w:val="0"/>
              <w:marBottom w:val="0"/>
              <w:divBdr>
                <w:top w:val="none" w:sz="0" w:space="0" w:color="auto"/>
                <w:left w:val="none" w:sz="0" w:space="0" w:color="auto"/>
                <w:bottom w:val="none" w:sz="0" w:space="0" w:color="auto"/>
                <w:right w:val="none" w:sz="0" w:space="0" w:color="auto"/>
              </w:divBdr>
              <w:divsChild>
                <w:div w:id="109276504">
                  <w:marLeft w:val="0"/>
                  <w:marRight w:val="0"/>
                  <w:marTop w:val="0"/>
                  <w:marBottom w:val="0"/>
                  <w:divBdr>
                    <w:top w:val="none" w:sz="0" w:space="0" w:color="auto"/>
                    <w:left w:val="none" w:sz="0" w:space="0" w:color="auto"/>
                    <w:bottom w:val="none" w:sz="0" w:space="0" w:color="auto"/>
                    <w:right w:val="none" w:sz="0" w:space="0" w:color="auto"/>
                  </w:divBdr>
                  <w:divsChild>
                    <w:div w:id="1457718809">
                      <w:marLeft w:val="0"/>
                      <w:marRight w:val="0"/>
                      <w:marTop w:val="0"/>
                      <w:marBottom w:val="0"/>
                      <w:divBdr>
                        <w:top w:val="none" w:sz="0" w:space="0" w:color="auto"/>
                        <w:left w:val="none" w:sz="0" w:space="0" w:color="auto"/>
                        <w:bottom w:val="none" w:sz="0" w:space="0" w:color="auto"/>
                        <w:right w:val="none" w:sz="0" w:space="0" w:color="auto"/>
                      </w:divBdr>
                      <w:divsChild>
                        <w:div w:id="1013990103">
                          <w:marLeft w:val="0"/>
                          <w:marRight w:val="0"/>
                          <w:marTop w:val="0"/>
                          <w:marBottom w:val="0"/>
                          <w:divBdr>
                            <w:top w:val="none" w:sz="0" w:space="0" w:color="auto"/>
                            <w:left w:val="none" w:sz="0" w:space="0" w:color="auto"/>
                            <w:bottom w:val="none" w:sz="0" w:space="0" w:color="auto"/>
                            <w:right w:val="none" w:sz="0" w:space="0" w:color="auto"/>
                          </w:divBdr>
                          <w:divsChild>
                            <w:div w:id="1928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753279">
          <w:marLeft w:val="0"/>
          <w:marRight w:val="0"/>
          <w:marTop w:val="0"/>
          <w:marBottom w:val="0"/>
          <w:divBdr>
            <w:top w:val="none" w:sz="0" w:space="0" w:color="auto"/>
            <w:left w:val="none" w:sz="0" w:space="0" w:color="auto"/>
            <w:bottom w:val="none" w:sz="0" w:space="0" w:color="auto"/>
            <w:right w:val="none" w:sz="0" w:space="0" w:color="auto"/>
          </w:divBdr>
          <w:divsChild>
            <w:div w:id="2140950828">
              <w:marLeft w:val="0"/>
              <w:marRight w:val="0"/>
              <w:marTop w:val="0"/>
              <w:marBottom w:val="0"/>
              <w:divBdr>
                <w:top w:val="none" w:sz="0" w:space="0" w:color="auto"/>
                <w:left w:val="none" w:sz="0" w:space="0" w:color="auto"/>
                <w:bottom w:val="none" w:sz="0" w:space="0" w:color="auto"/>
                <w:right w:val="none" w:sz="0" w:space="0" w:color="auto"/>
              </w:divBdr>
              <w:divsChild>
                <w:div w:id="1559778740">
                  <w:marLeft w:val="0"/>
                  <w:marRight w:val="0"/>
                  <w:marTop w:val="0"/>
                  <w:marBottom w:val="0"/>
                  <w:divBdr>
                    <w:top w:val="none" w:sz="0" w:space="0" w:color="auto"/>
                    <w:left w:val="none" w:sz="0" w:space="0" w:color="auto"/>
                    <w:bottom w:val="none" w:sz="0" w:space="0" w:color="auto"/>
                    <w:right w:val="none" w:sz="0" w:space="0" w:color="auto"/>
                  </w:divBdr>
                  <w:divsChild>
                    <w:div w:id="1600529146">
                      <w:marLeft w:val="0"/>
                      <w:marRight w:val="0"/>
                      <w:marTop w:val="0"/>
                      <w:marBottom w:val="0"/>
                      <w:divBdr>
                        <w:top w:val="none" w:sz="0" w:space="0" w:color="auto"/>
                        <w:left w:val="none" w:sz="0" w:space="0" w:color="auto"/>
                        <w:bottom w:val="none" w:sz="0" w:space="0" w:color="auto"/>
                        <w:right w:val="none" w:sz="0" w:space="0" w:color="auto"/>
                      </w:divBdr>
                      <w:divsChild>
                        <w:div w:id="1233353028">
                          <w:marLeft w:val="0"/>
                          <w:marRight w:val="0"/>
                          <w:marTop w:val="0"/>
                          <w:marBottom w:val="0"/>
                          <w:divBdr>
                            <w:top w:val="none" w:sz="0" w:space="0" w:color="auto"/>
                            <w:left w:val="none" w:sz="0" w:space="0" w:color="auto"/>
                            <w:bottom w:val="none" w:sz="0" w:space="0" w:color="auto"/>
                            <w:right w:val="none" w:sz="0" w:space="0" w:color="auto"/>
                          </w:divBdr>
                          <w:divsChild>
                            <w:div w:id="12300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64255">
      <w:bodyDiv w:val="1"/>
      <w:marLeft w:val="0"/>
      <w:marRight w:val="0"/>
      <w:marTop w:val="0"/>
      <w:marBottom w:val="0"/>
      <w:divBdr>
        <w:top w:val="none" w:sz="0" w:space="0" w:color="auto"/>
        <w:left w:val="none" w:sz="0" w:space="0" w:color="auto"/>
        <w:bottom w:val="none" w:sz="0" w:space="0" w:color="auto"/>
        <w:right w:val="none" w:sz="0" w:space="0" w:color="auto"/>
      </w:divBdr>
    </w:div>
    <w:div w:id="811949158">
      <w:bodyDiv w:val="1"/>
      <w:marLeft w:val="0"/>
      <w:marRight w:val="0"/>
      <w:marTop w:val="0"/>
      <w:marBottom w:val="0"/>
      <w:divBdr>
        <w:top w:val="none" w:sz="0" w:space="0" w:color="auto"/>
        <w:left w:val="none" w:sz="0" w:space="0" w:color="auto"/>
        <w:bottom w:val="none" w:sz="0" w:space="0" w:color="auto"/>
        <w:right w:val="none" w:sz="0" w:space="0" w:color="auto"/>
      </w:divBdr>
    </w:div>
    <w:div w:id="1941142074">
      <w:bodyDiv w:val="1"/>
      <w:marLeft w:val="0"/>
      <w:marRight w:val="0"/>
      <w:marTop w:val="0"/>
      <w:marBottom w:val="0"/>
      <w:divBdr>
        <w:top w:val="none" w:sz="0" w:space="0" w:color="auto"/>
        <w:left w:val="none" w:sz="0" w:space="0" w:color="auto"/>
        <w:bottom w:val="none" w:sz="0" w:space="0" w:color="auto"/>
        <w:right w:val="none" w:sz="0" w:space="0" w:color="auto"/>
      </w:divBdr>
      <w:divsChild>
        <w:div w:id="1883052705">
          <w:marLeft w:val="0"/>
          <w:marRight w:val="0"/>
          <w:marTop w:val="0"/>
          <w:marBottom w:val="0"/>
          <w:divBdr>
            <w:top w:val="none" w:sz="0" w:space="0" w:color="auto"/>
            <w:left w:val="none" w:sz="0" w:space="0" w:color="auto"/>
            <w:bottom w:val="none" w:sz="0" w:space="0" w:color="auto"/>
            <w:right w:val="none" w:sz="0" w:space="0" w:color="auto"/>
          </w:divBdr>
          <w:divsChild>
            <w:div w:id="1570001512">
              <w:marLeft w:val="0"/>
              <w:marRight w:val="0"/>
              <w:marTop w:val="0"/>
              <w:marBottom w:val="0"/>
              <w:divBdr>
                <w:top w:val="none" w:sz="0" w:space="0" w:color="auto"/>
                <w:left w:val="none" w:sz="0" w:space="0" w:color="auto"/>
                <w:bottom w:val="none" w:sz="0" w:space="0" w:color="auto"/>
                <w:right w:val="none" w:sz="0" w:space="0" w:color="auto"/>
              </w:divBdr>
              <w:divsChild>
                <w:div w:id="374351907">
                  <w:marLeft w:val="0"/>
                  <w:marRight w:val="0"/>
                  <w:marTop w:val="0"/>
                  <w:marBottom w:val="0"/>
                  <w:divBdr>
                    <w:top w:val="none" w:sz="0" w:space="0" w:color="auto"/>
                    <w:left w:val="none" w:sz="0" w:space="0" w:color="auto"/>
                    <w:bottom w:val="none" w:sz="0" w:space="0" w:color="auto"/>
                    <w:right w:val="none" w:sz="0" w:space="0" w:color="auto"/>
                  </w:divBdr>
                  <w:divsChild>
                    <w:div w:id="2084836734">
                      <w:marLeft w:val="0"/>
                      <w:marRight w:val="0"/>
                      <w:marTop w:val="0"/>
                      <w:marBottom w:val="0"/>
                      <w:divBdr>
                        <w:top w:val="none" w:sz="0" w:space="0" w:color="auto"/>
                        <w:left w:val="none" w:sz="0" w:space="0" w:color="auto"/>
                        <w:bottom w:val="none" w:sz="0" w:space="0" w:color="auto"/>
                        <w:right w:val="none" w:sz="0" w:space="0" w:color="auto"/>
                      </w:divBdr>
                      <w:divsChild>
                        <w:div w:id="808861086">
                          <w:marLeft w:val="0"/>
                          <w:marRight w:val="0"/>
                          <w:marTop w:val="0"/>
                          <w:marBottom w:val="0"/>
                          <w:divBdr>
                            <w:top w:val="none" w:sz="0" w:space="0" w:color="auto"/>
                            <w:left w:val="none" w:sz="0" w:space="0" w:color="auto"/>
                            <w:bottom w:val="none" w:sz="0" w:space="0" w:color="auto"/>
                            <w:right w:val="none" w:sz="0" w:space="0" w:color="auto"/>
                          </w:divBdr>
                          <w:divsChild>
                            <w:div w:id="2022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50450">
          <w:marLeft w:val="0"/>
          <w:marRight w:val="0"/>
          <w:marTop w:val="0"/>
          <w:marBottom w:val="0"/>
          <w:divBdr>
            <w:top w:val="none" w:sz="0" w:space="0" w:color="auto"/>
            <w:left w:val="none" w:sz="0" w:space="0" w:color="auto"/>
            <w:bottom w:val="none" w:sz="0" w:space="0" w:color="auto"/>
            <w:right w:val="none" w:sz="0" w:space="0" w:color="auto"/>
          </w:divBdr>
          <w:divsChild>
            <w:div w:id="110633228">
              <w:marLeft w:val="0"/>
              <w:marRight w:val="0"/>
              <w:marTop w:val="0"/>
              <w:marBottom w:val="0"/>
              <w:divBdr>
                <w:top w:val="none" w:sz="0" w:space="0" w:color="auto"/>
                <w:left w:val="none" w:sz="0" w:space="0" w:color="auto"/>
                <w:bottom w:val="none" w:sz="0" w:space="0" w:color="auto"/>
                <w:right w:val="none" w:sz="0" w:space="0" w:color="auto"/>
              </w:divBdr>
              <w:divsChild>
                <w:div w:id="2055345137">
                  <w:marLeft w:val="0"/>
                  <w:marRight w:val="0"/>
                  <w:marTop w:val="0"/>
                  <w:marBottom w:val="0"/>
                  <w:divBdr>
                    <w:top w:val="none" w:sz="0" w:space="0" w:color="auto"/>
                    <w:left w:val="none" w:sz="0" w:space="0" w:color="auto"/>
                    <w:bottom w:val="none" w:sz="0" w:space="0" w:color="auto"/>
                    <w:right w:val="none" w:sz="0" w:space="0" w:color="auto"/>
                  </w:divBdr>
                  <w:divsChild>
                    <w:div w:id="1279795192">
                      <w:marLeft w:val="0"/>
                      <w:marRight w:val="0"/>
                      <w:marTop w:val="0"/>
                      <w:marBottom w:val="0"/>
                      <w:divBdr>
                        <w:top w:val="none" w:sz="0" w:space="0" w:color="auto"/>
                        <w:left w:val="none" w:sz="0" w:space="0" w:color="auto"/>
                        <w:bottom w:val="none" w:sz="0" w:space="0" w:color="auto"/>
                        <w:right w:val="none" w:sz="0" w:space="0" w:color="auto"/>
                      </w:divBdr>
                      <w:divsChild>
                        <w:div w:id="1217398890">
                          <w:marLeft w:val="0"/>
                          <w:marRight w:val="0"/>
                          <w:marTop w:val="0"/>
                          <w:marBottom w:val="0"/>
                          <w:divBdr>
                            <w:top w:val="none" w:sz="0" w:space="0" w:color="auto"/>
                            <w:left w:val="none" w:sz="0" w:space="0" w:color="auto"/>
                            <w:bottom w:val="none" w:sz="0" w:space="0" w:color="auto"/>
                            <w:right w:val="none" w:sz="0" w:space="0" w:color="auto"/>
                          </w:divBdr>
                          <w:divsChild>
                            <w:div w:id="8017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A81F-0539-48F3-A127-A614A8F3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3396</Characters>
  <Application>Microsoft Office Word</Application>
  <DocSecurity>0</DocSecurity>
  <Lines>28</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UserNA3768</dc:creator>
  <cp:keywords/>
  <dc:description/>
  <cp:lastModifiedBy>Joel AHOFODJI</cp:lastModifiedBy>
  <cp:revision>2</cp:revision>
  <cp:lastPrinted>2024-06-06T12:30:00Z</cp:lastPrinted>
  <dcterms:created xsi:type="dcterms:W3CDTF">2024-09-27T10:58:00Z</dcterms:created>
  <dcterms:modified xsi:type="dcterms:W3CDTF">2024-09-27T10:58:00Z</dcterms:modified>
</cp:coreProperties>
</file>