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32D" w14:textId="77777777" w:rsidR="00EA6553" w:rsidRDefault="00EA6553">
      <w:pPr>
        <w:widowControl w:val="0"/>
        <w:pBdr>
          <w:top w:val="nil"/>
          <w:left w:val="nil"/>
          <w:bottom w:val="nil"/>
          <w:right w:val="nil"/>
          <w:between w:val="nil"/>
        </w:pBdr>
        <w:spacing w:after="0" w:line="276" w:lineRule="auto"/>
      </w:pPr>
    </w:p>
    <w:p w14:paraId="2DE98FDD" w14:textId="77777777" w:rsidR="00EA6553" w:rsidRDefault="00000000">
      <w:pPr>
        <w:widowControl w:val="0"/>
        <w:pBdr>
          <w:top w:val="nil"/>
          <w:left w:val="nil"/>
          <w:bottom w:val="nil"/>
          <w:right w:val="nil"/>
          <w:between w:val="nil"/>
        </w:pBdr>
        <w:spacing w:after="0" w:line="276" w:lineRule="auto"/>
      </w:pPr>
      <w:r>
        <w:rPr>
          <w:noProof/>
        </w:rPr>
        <w:drawing>
          <wp:anchor distT="0" distB="0" distL="0" distR="0" simplePos="0" relativeHeight="251658240" behindDoc="1" locked="0" layoutInCell="1" hidden="0" allowOverlap="1" wp14:anchorId="501A6775" wp14:editId="1FFFCFD1">
            <wp:simplePos x="0" y="0"/>
            <wp:positionH relativeFrom="column">
              <wp:posOffset>3943020</wp:posOffset>
            </wp:positionH>
            <wp:positionV relativeFrom="paragraph">
              <wp:posOffset>-243133</wp:posOffset>
            </wp:positionV>
            <wp:extent cx="2084191" cy="1028725"/>
            <wp:effectExtent l="0" t="0" r="0" b="0"/>
            <wp:wrapNone/>
            <wp:docPr id="14593696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84191" cy="1028725"/>
                    </a:xfrm>
                    <a:prstGeom prst="rect">
                      <a:avLst/>
                    </a:prstGeom>
                    <a:ln/>
                  </pic:spPr>
                </pic:pic>
              </a:graphicData>
            </a:graphic>
          </wp:anchor>
        </w:drawing>
      </w:r>
      <w:r>
        <w:rPr>
          <w:noProof/>
        </w:rPr>
        <w:drawing>
          <wp:anchor distT="0" distB="0" distL="0" distR="0" simplePos="0" relativeHeight="251659264" behindDoc="1" locked="0" layoutInCell="1" hidden="0" allowOverlap="1" wp14:anchorId="33D45660" wp14:editId="7402655B">
            <wp:simplePos x="0" y="0"/>
            <wp:positionH relativeFrom="column">
              <wp:posOffset>0</wp:posOffset>
            </wp:positionH>
            <wp:positionV relativeFrom="paragraph">
              <wp:posOffset>-214420</wp:posOffset>
            </wp:positionV>
            <wp:extent cx="1952180" cy="959800"/>
            <wp:effectExtent l="0" t="0" r="0" b="0"/>
            <wp:wrapNone/>
            <wp:docPr id="14593696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52180" cy="959800"/>
                    </a:xfrm>
                    <a:prstGeom prst="rect">
                      <a:avLst/>
                    </a:prstGeom>
                    <a:ln/>
                  </pic:spPr>
                </pic:pic>
              </a:graphicData>
            </a:graphic>
          </wp:anchor>
        </w:drawing>
      </w:r>
    </w:p>
    <w:p w14:paraId="7440D4F1" w14:textId="77777777" w:rsidR="00EA6553" w:rsidRDefault="00EA6553">
      <w:pPr>
        <w:tabs>
          <w:tab w:val="center" w:pos="4680"/>
          <w:tab w:val="right" w:pos="9360"/>
        </w:tabs>
      </w:pPr>
    </w:p>
    <w:p w14:paraId="76362293" w14:textId="77777777" w:rsidR="00EA6553" w:rsidRDefault="00EA6553">
      <w:pPr>
        <w:spacing w:after="0"/>
      </w:pPr>
    </w:p>
    <w:p w14:paraId="15D9595E" w14:textId="77777777" w:rsidR="00EA6553" w:rsidRDefault="00EA6553">
      <w:pPr>
        <w:spacing w:after="0"/>
      </w:pPr>
    </w:p>
    <w:p w14:paraId="4E461748" w14:textId="77777777" w:rsidR="00EA6553" w:rsidRDefault="00EA6553">
      <w:pPr>
        <w:spacing w:after="0"/>
      </w:pPr>
    </w:p>
    <w:p w14:paraId="71F7FE78" w14:textId="77777777" w:rsidR="00EA6553" w:rsidRDefault="00AB4352">
      <w:pPr>
        <w:spacing w:after="0"/>
      </w:pPr>
      <w:r>
        <w:t>Pretoria, Afrique du Sud</w:t>
      </w:r>
    </w:p>
    <w:p w14:paraId="51EA2F37" w14:textId="77777777" w:rsidR="00EA6553" w:rsidRDefault="00000000">
      <w:pPr>
        <w:spacing w:after="0"/>
      </w:pPr>
      <w:r>
        <w:t>7 septembre 2023</w:t>
      </w:r>
    </w:p>
    <w:p w14:paraId="202220EE" w14:textId="77777777" w:rsidR="00EA6553" w:rsidRDefault="00000000">
      <w:pPr>
        <w:keepNext/>
        <w:keepLines/>
        <w:pBdr>
          <w:bottom w:val="single" w:sz="8" w:space="1" w:color="FF4E00"/>
        </w:pBdr>
        <w:spacing w:before="240"/>
        <w:rPr>
          <w:b/>
          <w:color w:val="FF4E00"/>
          <w:sz w:val="28"/>
          <w:szCs w:val="28"/>
        </w:rPr>
      </w:pPr>
      <w:r>
        <w:rPr>
          <w:color w:val="BF3A00"/>
          <w:sz w:val="40"/>
          <w:szCs w:val="40"/>
        </w:rPr>
        <w:t>Communiqué de presse</w:t>
      </w:r>
    </w:p>
    <w:p w14:paraId="58561D08" w14:textId="77777777" w:rsidR="00EA6553" w:rsidRDefault="001604F3">
      <w:pPr>
        <w:spacing w:line="236" w:lineRule="auto"/>
        <w:ind w:right="406"/>
        <w:rPr>
          <w:b/>
          <w:color w:val="FF4E00"/>
          <w:sz w:val="28"/>
          <w:szCs w:val="28"/>
        </w:rPr>
      </w:pPr>
      <w:r>
        <w:rPr>
          <w:b/>
          <w:color w:val="FF4E00"/>
          <w:sz w:val="28"/>
          <w:szCs w:val="28"/>
        </w:rPr>
        <w:t xml:space="preserve">Les sondages ont prouvé que les voix africaines peuvent s’élever au-delà des récits « d’experts » – </w:t>
      </w:r>
      <w:proofErr w:type="spellStart"/>
      <w:r>
        <w:rPr>
          <w:b/>
          <w:color w:val="FF4E00"/>
          <w:sz w:val="28"/>
          <w:szCs w:val="28"/>
        </w:rPr>
        <w:t>Gyimah-Boadi</w:t>
      </w:r>
      <w:proofErr w:type="spellEnd"/>
      <w:r>
        <w:rPr>
          <w:b/>
          <w:color w:val="FF4E00"/>
          <w:sz w:val="28"/>
          <w:szCs w:val="28"/>
        </w:rPr>
        <w:t>, Président d’Afrobarometer</w:t>
      </w:r>
    </w:p>
    <w:p w14:paraId="7AA49C30" w14:textId="77777777" w:rsidR="00EA6553" w:rsidRDefault="00EA6553">
      <w:pPr>
        <w:spacing w:line="236" w:lineRule="auto"/>
        <w:ind w:right="406"/>
        <w:rPr>
          <w:rFonts w:ascii="Arial" w:eastAsia="Arial" w:hAnsi="Arial" w:cs="Arial"/>
          <w:b/>
          <w:color w:val="3F4254"/>
          <w:sz w:val="22"/>
          <w:szCs w:val="22"/>
          <w:highlight w:val="white"/>
        </w:rPr>
      </w:pPr>
    </w:p>
    <w:p w14:paraId="1808C6F0" w14:textId="77777777" w:rsidR="00EA6553" w:rsidRDefault="00000000">
      <w:r>
        <w:t>Les sondages d'opinion ont démontré que les Africains</w:t>
      </w:r>
      <w:r w:rsidR="001604F3">
        <w:t xml:space="preserve"> ont </w:t>
      </w:r>
      <w:r>
        <w:t xml:space="preserve">la capacité d'exprimer leurs voix, quels que soient les discours avancés par les experts et les spécialistes, a déclaré E. </w:t>
      </w:r>
      <w:proofErr w:type="spellStart"/>
      <w:r>
        <w:t>Gyimah-Boadi</w:t>
      </w:r>
      <w:proofErr w:type="spellEnd"/>
      <w:r>
        <w:t xml:space="preserve">, co-fondateur et président du conseil d'administration d'Afrobarometer, aux participants d'un dialogue organisé par Future </w:t>
      </w:r>
      <w:proofErr w:type="spellStart"/>
      <w:r>
        <w:t>Africa</w:t>
      </w:r>
      <w:proofErr w:type="spellEnd"/>
      <w:r>
        <w:t xml:space="preserve"> à l'Université de Pretoria.</w:t>
      </w:r>
    </w:p>
    <w:p w14:paraId="23C4B570" w14:textId="77777777" w:rsidR="00EA6553" w:rsidRDefault="00000000">
      <w:pPr>
        <w:rPr>
          <w:color w:val="000000"/>
        </w:rPr>
      </w:pPr>
      <w:proofErr w:type="spellStart"/>
      <w:r>
        <w:t>Gyimah-Boadi</w:t>
      </w:r>
      <w:proofErr w:type="spellEnd"/>
      <w:r>
        <w:t xml:space="preserve"> est intervenu dans une conférence intitulée « l'histoire d'Afrobarometer et réflexions sur les preuves pour la politique », modérée par la directrice de Future </w:t>
      </w:r>
      <w:proofErr w:type="spellStart"/>
      <w:r>
        <w:t>Africa</w:t>
      </w:r>
      <w:proofErr w:type="spellEnd"/>
      <w:r>
        <w:t xml:space="preserve">, </w:t>
      </w:r>
      <w:sdt>
        <w:sdtPr>
          <w:tag w:val="goog_rdk_6"/>
          <w:id w:val="-307562897"/>
          <w:showingPlcHdr/>
        </w:sdtPr>
        <w:sdtContent>
          <w:r w:rsidR="001604F3">
            <w:t xml:space="preserve">     </w:t>
          </w:r>
        </w:sdtContent>
      </w:sdt>
      <w:proofErr w:type="spellStart"/>
      <w:r>
        <w:t>Heide</w:t>
      </w:r>
      <w:proofErr w:type="spellEnd"/>
      <w:r>
        <w:t xml:space="preserve"> </w:t>
      </w:r>
      <w:proofErr w:type="spellStart"/>
      <w:r>
        <w:t>Hackmann</w:t>
      </w:r>
      <w:proofErr w:type="spellEnd"/>
      <w:r>
        <w:t>. L’événement fait partie de la série de dialogues de la plateforme de recherche, qui vise à stimuler des idées audacieuses et une réflexion disruptive</w:t>
      </w:r>
      <w:r w:rsidR="001604F3">
        <w:t xml:space="preserve"> sur l’utilisation de la science pour relever les défis du monde réel et maximiser son impact.</w:t>
      </w:r>
    </w:p>
    <w:p w14:paraId="4C7151C5" w14:textId="77777777" w:rsidR="00EA6553" w:rsidRDefault="00000000">
      <w:r>
        <w:t xml:space="preserve">Retraçant les débuts d’Afrobarometer, </w:t>
      </w:r>
      <w:proofErr w:type="spellStart"/>
      <w:r>
        <w:t>Gyimah-Boadi</w:t>
      </w:r>
      <w:proofErr w:type="spellEnd"/>
      <w:r>
        <w:t xml:space="preserve"> a souligné la première étape critique du réseau de recherche à l’aube du nouveau millénaire (1999/2001).</w:t>
      </w:r>
    </w:p>
    <w:p w14:paraId="325AC25E" w14:textId="77777777" w:rsidR="00EA6553" w:rsidRDefault="00000000">
      <w:r>
        <w:t xml:space="preserve">« Nous avons finalisé avec succès un ensemble de données provenant de 12 pays. Notre travail a réfuté de manière décisive les doutes soulevés par les évaluateurs sceptiques de notre proposition de financement initiale, leur prouvant sans équivoque qu’ils avaient tort », a-t-il déclaré. « De plus, nous avons démontré que les Africains </w:t>
      </w:r>
      <w:r w:rsidR="001604F3">
        <w:t xml:space="preserve">ont </w:t>
      </w:r>
      <w:r>
        <w:t>la capacité d’exprimer leurs opinions, quels que soient les discours avancés par les experts, les spécialistes et les élites diverses ».</w:t>
      </w:r>
    </w:p>
    <w:p w14:paraId="5EDF54C8" w14:textId="77777777" w:rsidR="00EA6553" w:rsidRDefault="00000000">
      <w:pPr>
        <w:rPr>
          <w:color w:val="1D1C1D"/>
        </w:rPr>
      </w:pPr>
      <w:r>
        <w:rPr>
          <w:color w:val="1D1C1D"/>
        </w:rPr>
        <w:t>Expliquant comment Afrobarometer est passé des enquêtes sur papier à l'utilisation de tablettes et d'autres technologies aujourd'hui, le PDG d'Afrobarometer, Joseph Asunka, a déclaré : «</w:t>
      </w:r>
      <w:r w:rsidR="001604F3">
        <w:rPr>
          <w:color w:val="1D1C1D"/>
        </w:rPr>
        <w:t xml:space="preserve"> Ce qui est formidable avec </w:t>
      </w:r>
      <w:r>
        <w:rPr>
          <w:color w:val="1D1C1D"/>
        </w:rPr>
        <w:t>la technologie</w:t>
      </w:r>
      <w:r w:rsidR="001604F3">
        <w:rPr>
          <w:color w:val="1D1C1D"/>
        </w:rPr>
        <w:t xml:space="preserve"> c’est qu’elle </w:t>
      </w:r>
      <w:r>
        <w:rPr>
          <w:color w:val="1D1C1D"/>
        </w:rPr>
        <w:t>nous permet d'avoir un bon contrôle de qualité</w:t>
      </w:r>
      <w:r w:rsidR="001604F3">
        <w:rPr>
          <w:color w:val="1D1C1D"/>
        </w:rPr>
        <w:t>. Grâce au GPS, nous pouvons facilement suivre les déplacements de nos enquêteurs lorsqu’ils mènent les interviews</w:t>
      </w:r>
      <w:r>
        <w:rPr>
          <w:color w:val="1D1C1D"/>
        </w:rPr>
        <w:t>.</w:t>
      </w:r>
      <w:r w:rsidR="001604F3">
        <w:rPr>
          <w:color w:val="1D1C1D"/>
        </w:rPr>
        <w:t xml:space="preserve"> Cela signifie que nous pouvons suivre leurs déplacements</w:t>
      </w:r>
      <w:r w:rsidR="00675C7F">
        <w:rPr>
          <w:color w:val="1D1C1D"/>
        </w:rPr>
        <w:t xml:space="preserve"> d’une maison à l’autre et même revenir pour identifier les maisons qu’ils ont visitées et les personnes </w:t>
      </w:r>
      <w:proofErr w:type="spellStart"/>
      <w:r w:rsidR="00675C7F">
        <w:rPr>
          <w:color w:val="1D1C1D"/>
        </w:rPr>
        <w:t>intérogées</w:t>
      </w:r>
      <w:proofErr w:type="spellEnd"/>
      <w:r w:rsidR="00675C7F">
        <w:rPr>
          <w:color w:val="1D1C1D"/>
        </w:rPr>
        <w:t>… »</w:t>
      </w:r>
      <w:r>
        <w:rPr>
          <w:color w:val="1D1C1D"/>
        </w:rPr>
        <w:t xml:space="preserve"> – tout en garantissant la confidentialité des personnes interrogées.</w:t>
      </w:r>
    </w:p>
    <w:p w14:paraId="38C4652F" w14:textId="77777777" w:rsidR="00EA6553" w:rsidRDefault="00000000">
      <w:r>
        <w:t>Poursuivant avec le partage des résultats de l'enquête Afrobarometer sur la démocratie et la gouvernance, Asunka a déclaré : « Nos données sont précieuses pour les décideurs politiques dans le sens où elles peuvent être utilisées comme</w:t>
      </w:r>
      <w:r w:rsidR="00675C7F">
        <w:t xml:space="preserve"> une base solide sur laquelle s’appuyer pour définir leurs politiques</w:t>
      </w:r>
      <w:r>
        <w:t>.</w:t>
      </w:r>
    </w:p>
    <w:p w14:paraId="616A7E75" w14:textId="77777777" w:rsidR="00EA6553" w:rsidRDefault="00000000">
      <w:r>
        <w:t xml:space="preserve">Les données d'Afrobarometer montrent qu'une nette majorité d'Africains expriment leur soutien à la démocratie et à une gouvernance responsable. Dans 36 pays africains sondés en 2021-2022, les deux tiers (66%) des citoyens déclarent préférer la démocratie à tout autre système de gouvernement, et un nombre encore plus élevé rejettent les alternatives non démocratiques telles que le gouvernement d'un seul homme (80%), le régime du parti unique (78%) et le régime militaire (67%). Les Africains soutiennent également fortement bon </w:t>
      </w:r>
      <w:r>
        <w:lastRenderedPageBreak/>
        <w:t>nombre des normes, institutions et pratiques associées à la gouvernance démocratique, telles que le choix des dirigeants politiques par les urnes (75%), l'imposition de limites constitutionnelles au mandat présidentiel (74%), la concurrence multipartite (64%), la liberté des médias (65%) et la responsabilisation du gouvernement (61%).</w:t>
      </w:r>
    </w:p>
    <w:p w14:paraId="4D824C28" w14:textId="77777777" w:rsidR="00EA6553" w:rsidRDefault="00000000">
      <w:r>
        <w:rPr>
          <w:color w:val="1D1C1D"/>
        </w:rPr>
        <w:t xml:space="preserve">Cependant, Shannon van </w:t>
      </w:r>
      <w:proofErr w:type="spellStart"/>
      <w:r>
        <w:rPr>
          <w:color w:val="1D1C1D"/>
        </w:rPr>
        <w:t>Wyk-Khosa</w:t>
      </w:r>
      <w:proofErr w:type="spellEnd"/>
      <w:r>
        <w:rPr>
          <w:color w:val="1D1C1D"/>
        </w:rPr>
        <w:t>, responsable du portefeuille numérique d'Afrobarometer, a noté une « grande désillusion entre les jeunes et ceux qui les gouvernent. De manière générale, nous constatons que de nombreux jeunes Africains ont le sentiment de ne pas être écoutés par leurs gouvernements ».</w:t>
      </w:r>
    </w:p>
    <w:p w14:paraId="1AB08BD3" w14:textId="77777777" w:rsidR="00EA6553" w:rsidRDefault="00000000">
      <w:pPr>
        <w:spacing w:after="0"/>
        <w:rPr>
          <w:color w:val="1D1C1D"/>
        </w:rPr>
      </w:pPr>
      <w:r>
        <w:rPr>
          <w:color w:val="1D1C1D"/>
        </w:rPr>
        <w:t>Comparés à leurs aînés, les jeunes sont encore plus critiques à l’égard de la corruption institutionnelle et font preuve d’une grande méfiance à l’égard des institutions publiques. Ils sont également plus susceptibles que leurs aînés (de 10 points de pourcentage par rapport aux plus de 55 ans) d’exprimer leur volonté de tolérer une intervention militaire si les dirigeants élus abusent de leur pouvoir.</w:t>
      </w:r>
    </w:p>
    <w:p w14:paraId="01F0E9B5" w14:textId="77777777" w:rsidR="00EA6553" w:rsidRDefault="00EA6553">
      <w:pPr>
        <w:pBdr>
          <w:top w:val="nil"/>
          <w:left w:val="nil"/>
          <w:bottom w:val="nil"/>
          <w:right w:val="nil"/>
          <w:between w:val="nil"/>
        </w:pBdr>
        <w:shd w:val="clear" w:color="auto" w:fill="FFFFFF"/>
        <w:spacing w:after="0"/>
      </w:pPr>
    </w:p>
    <w:p w14:paraId="1242863F" w14:textId="77777777" w:rsidR="00EA6553" w:rsidRDefault="00000000">
      <w:pPr>
        <w:pBdr>
          <w:top w:val="nil"/>
          <w:left w:val="nil"/>
          <w:bottom w:val="nil"/>
          <w:right w:val="nil"/>
          <w:between w:val="nil"/>
        </w:pBdr>
        <w:shd w:val="clear" w:color="auto" w:fill="FFFFFF"/>
        <w:spacing w:after="0"/>
        <w:rPr>
          <w:color w:val="000000"/>
        </w:rPr>
      </w:pPr>
      <w:r>
        <w:rPr>
          <w:color w:val="000000"/>
        </w:rPr>
        <w:t xml:space="preserve">Le partenariat entre Afrobarometer et Future </w:t>
      </w:r>
      <w:proofErr w:type="spellStart"/>
      <w:r>
        <w:rPr>
          <w:color w:val="000000"/>
        </w:rPr>
        <w:t>Africa</w:t>
      </w:r>
      <w:proofErr w:type="spellEnd"/>
      <w:r>
        <w:rPr>
          <w:color w:val="000000"/>
        </w:rPr>
        <w:t>, lancé en 2021, vise à renforcer la collaboration entre les deux institutions à travers des ateliers et séminaires de renforcement des capacités et le co-développement de matériels de formation pour initier les étudiants à la collecte, à l'analyse et à la dissémination de résultats de données de sondage d’opinion publique.</w:t>
      </w:r>
    </w:p>
    <w:p w14:paraId="1D24C8ED" w14:textId="77777777" w:rsidR="00EA6553" w:rsidRDefault="00000000">
      <w:pPr>
        <w:pBdr>
          <w:top w:val="nil"/>
          <w:left w:val="nil"/>
          <w:bottom w:val="nil"/>
          <w:right w:val="nil"/>
          <w:between w:val="nil"/>
        </w:pBdr>
        <w:spacing w:before="240"/>
        <w:rPr>
          <w:b/>
          <w:color w:val="F25528"/>
          <w:sz w:val="24"/>
        </w:rPr>
      </w:pPr>
      <w:r>
        <w:rPr>
          <w:b/>
          <w:color w:val="F25528"/>
          <w:sz w:val="24"/>
        </w:rPr>
        <w:t>A propos d’Afrobarometer</w:t>
      </w:r>
    </w:p>
    <w:p w14:paraId="273CF2C2" w14:textId="77777777" w:rsidR="00EA6553" w:rsidRDefault="00000000">
      <w:pPr>
        <w:pBdr>
          <w:top w:val="nil"/>
          <w:left w:val="nil"/>
          <w:bottom w:val="nil"/>
          <w:right w:val="nil"/>
          <w:between w:val="nil"/>
        </w:pBdr>
        <w:spacing w:before="240"/>
        <w:rPr>
          <w:b/>
          <w:color w:val="F25528"/>
          <w:sz w:val="24"/>
        </w:rPr>
      </w:pPr>
      <w:r>
        <w:rPr>
          <w:rFonts w:eastAsia="Century Gothic" w:cs="Century Gothic"/>
          <w:color w:val="000000"/>
        </w:rPr>
        <w:t xml:space="preserve">Afrobarometer (AB) est une source fiable de données et d’analyses de haute qualité sur ce que pensent les Africains. Avec un historique inégalé de plus de 350 000 entretiens dans 42 pays, représentant les points de vue de 75% de la population africaine, AB mène la charge pour combler le déficit de données du continent. Les données de l’AB éclairent de nombreux indices mondiaux, tels que l’Indice Ibrahim de la Gouvernance Africaine, le Baromètre Mondial de la Corruption de </w:t>
      </w:r>
      <w:proofErr w:type="spellStart"/>
      <w:r>
        <w:rPr>
          <w:rFonts w:eastAsia="Century Gothic" w:cs="Century Gothic"/>
          <w:color w:val="000000"/>
        </w:rPr>
        <w:t>Transparency</w:t>
      </w:r>
      <w:proofErr w:type="spellEnd"/>
      <w:r>
        <w:rPr>
          <w:rFonts w:eastAsia="Century Gothic" w:cs="Century Gothic"/>
          <w:color w:val="000000"/>
        </w:rPr>
        <w:t xml:space="preserve"> International et les Indicateurs Mondiaux de Gouvernance de la Banque Mondiale. Les données sont également utilisées pour les analyses des risques pays et par les agences de notation et de prévision du crédit telles que l’Economist Intelligence Unit. Tous les ensembles de données d’AB sont accessibles au public sur le </w:t>
      </w:r>
      <w:hyperlink r:id="rId9">
        <w:r>
          <w:rPr>
            <w:rFonts w:eastAsia="Century Gothic" w:cs="Century Gothic"/>
            <w:color w:val="000000"/>
            <w:u w:val="single"/>
          </w:rPr>
          <w:t>site Web</w:t>
        </w:r>
      </w:hyperlink>
      <w:r>
        <w:rPr>
          <w:rFonts w:eastAsia="Century Gothic" w:cs="Century Gothic"/>
          <w:color w:val="000000"/>
        </w:rPr>
        <w:t> et peuvent être analysés gratuitement à l’aide de </w:t>
      </w:r>
      <w:hyperlink r:id="rId10">
        <w:r>
          <w:rPr>
            <w:rFonts w:eastAsia="Century Gothic" w:cs="Century Gothic"/>
            <w:color w:val="000000"/>
            <w:u w:val="single"/>
          </w:rPr>
          <w:t>l’outil d’analyse de données en ligne</w:t>
        </w:r>
      </w:hyperlink>
      <w:r>
        <w:rPr>
          <w:rFonts w:eastAsia="Century Gothic" w:cs="Century Gothic"/>
          <w:color w:val="000000"/>
        </w:rPr>
        <w:t> d’AB.</w:t>
      </w:r>
    </w:p>
    <w:p w14:paraId="6839BAF7" w14:textId="77777777" w:rsidR="00EA6553" w:rsidRDefault="00000000">
      <w:pPr>
        <w:pBdr>
          <w:top w:val="nil"/>
          <w:left w:val="nil"/>
          <w:bottom w:val="nil"/>
          <w:right w:val="nil"/>
          <w:between w:val="nil"/>
        </w:pBdr>
        <w:spacing w:before="240"/>
        <w:rPr>
          <w:b/>
          <w:color w:val="F25528"/>
          <w:sz w:val="24"/>
        </w:rPr>
      </w:pPr>
      <w:r>
        <w:rPr>
          <w:b/>
          <w:color w:val="F25528"/>
          <w:sz w:val="24"/>
        </w:rPr>
        <w:t xml:space="preserve">A propos de Future </w:t>
      </w:r>
      <w:proofErr w:type="spellStart"/>
      <w:r>
        <w:rPr>
          <w:b/>
          <w:color w:val="F25528"/>
          <w:sz w:val="24"/>
        </w:rPr>
        <w:t>Africa</w:t>
      </w:r>
      <w:proofErr w:type="spellEnd"/>
      <w:r>
        <w:rPr>
          <w:b/>
          <w:color w:val="F25528"/>
          <w:sz w:val="24"/>
        </w:rPr>
        <w:t xml:space="preserve"> </w:t>
      </w:r>
    </w:p>
    <w:p w14:paraId="09C6824E" w14:textId="77777777" w:rsidR="00EA6553" w:rsidRDefault="00000000">
      <w:pPr>
        <w:pBdr>
          <w:top w:val="nil"/>
          <w:left w:val="nil"/>
          <w:bottom w:val="nil"/>
          <w:right w:val="nil"/>
          <w:between w:val="nil"/>
        </w:pBdr>
        <w:spacing w:before="240"/>
        <w:rPr>
          <w:b/>
          <w:color w:val="FF4E00"/>
          <w:sz w:val="24"/>
        </w:rPr>
      </w:pPr>
      <w:r>
        <w:rPr>
          <w:color w:val="000000"/>
        </w:rPr>
        <w:t xml:space="preserve">Future </w:t>
      </w:r>
      <w:proofErr w:type="spellStart"/>
      <w:r>
        <w:rPr>
          <w:color w:val="000000"/>
        </w:rPr>
        <w:t>Africa</w:t>
      </w:r>
      <w:proofErr w:type="spellEnd"/>
      <w:r>
        <w:rPr>
          <w:color w:val="000000"/>
        </w:rPr>
        <w:t xml:space="preserve"> est la plateforme de recherche collaborative panafricaine de l’Université de Pretoria qui travaille dans tous les domaines et disciplines scientifiques, ainsi qu’avec la société, pour relever les défis contemporains les plus importants et les plus urgents de l’Afrique. Son objectif fondamental est de libérer et de développer le potentiel des sciences africaines afin d’éclairer et de soutenir la transformation durable aux niveaux local et mondial.</w:t>
      </w:r>
    </w:p>
    <w:p w14:paraId="1F81A562" w14:textId="77777777" w:rsidR="00EA6553" w:rsidRDefault="00000000">
      <w:pPr>
        <w:spacing w:before="240"/>
        <w:rPr>
          <w:b/>
          <w:color w:val="FF4E00"/>
          <w:sz w:val="24"/>
        </w:rPr>
      </w:pPr>
      <w:r>
        <w:rPr>
          <w:b/>
          <w:color w:val="FF4E00"/>
          <w:sz w:val="24"/>
        </w:rPr>
        <w:t>Pour plus d’informations, veuillez contacter :</w:t>
      </w:r>
    </w:p>
    <w:p w14:paraId="4BB2592C" w14:textId="77777777" w:rsidR="00EA6553" w:rsidRPr="002A0F17" w:rsidRDefault="008D789E">
      <w:pPr>
        <w:spacing w:after="0"/>
      </w:pPr>
      <w:bookmarkStart w:id="0" w:name="bookmark=id.gjdgxs" w:colFirst="0" w:colLast="0"/>
      <w:bookmarkEnd w:id="0"/>
      <w:proofErr w:type="spellStart"/>
      <w:r w:rsidRPr="002A0F17">
        <w:t>Hassana</w:t>
      </w:r>
      <w:proofErr w:type="spellEnd"/>
      <w:r w:rsidRPr="002A0F17">
        <w:t xml:space="preserve"> Diallo</w:t>
      </w:r>
    </w:p>
    <w:p w14:paraId="1413CC25" w14:textId="77777777" w:rsidR="00EA6553" w:rsidRDefault="008D789E">
      <w:pPr>
        <w:spacing w:after="0"/>
      </w:pPr>
      <w:r>
        <w:t>Coordinateur des communications pour l’Afrique Francophone d’Afrobarometer</w:t>
      </w:r>
    </w:p>
    <w:p w14:paraId="568B7524" w14:textId="77777777" w:rsidR="00EA6553" w:rsidRDefault="00000000">
      <w:pPr>
        <w:spacing w:after="0"/>
        <w:rPr>
          <w:i/>
        </w:rPr>
      </w:pPr>
      <w:r>
        <w:t xml:space="preserve">Téléphone : </w:t>
      </w:r>
      <w:r w:rsidR="008D789E" w:rsidRPr="008D789E">
        <w:t>+221 77 713 72 53</w:t>
      </w:r>
    </w:p>
    <w:p w14:paraId="3F19CDC7" w14:textId="77777777" w:rsidR="00EA6553" w:rsidRDefault="00000000">
      <w:pPr>
        <w:spacing w:after="0"/>
        <w:rPr>
          <w:i/>
        </w:rPr>
      </w:pPr>
      <w:r>
        <w:t xml:space="preserve">Email : </w:t>
      </w:r>
      <w:r w:rsidR="008D789E" w:rsidRPr="008D789E">
        <w:t>hdiallo@afrobarometer.org</w:t>
      </w:r>
    </w:p>
    <w:p w14:paraId="5BF8341E" w14:textId="77777777" w:rsidR="00EA6553" w:rsidRDefault="00EA6553">
      <w:pPr>
        <w:spacing w:after="0"/>
        <w:rPr>
          <w:i/>
        </w:rPr>
      </w:pPr>
    </w:p>
    <w:p w14:paraId="5BF44128" w14:textId="77777777" w:rsidR="00EA6553" w:rsidRDefault="00000000">
      <w:pPr>
        <w:spacing w:after="0"/>
      </w:pPr>
      <w:r>
        <w:t xml:space="preserve">Visitez-nous sur </w:t>
      </w:r>
      <w:hyperlink r:id="rId11">
        <w:r>
          <w:t>www.afrobarometer.org</w:t>
        </w:r>
      </w:hyperlink>
      <w:r>
        <w:t>.</w:t>
      </w:r>
    </w:p>
    <w:p w14:paraId="447488B4" w14:textId="77777777" w:rsidR="00EA6553" w:rsidRDefault="00EA6553">
      <w:pPr>
        <w:spacing w:after="0"/>
        <w:rPr>
          <w:u w:val="single"/>
        </w:rPr>
      </w:pPr>
    </w:p>
    <w:p w14:paraId="45AD2DD1" w14:textId="77777777" w:rsidR="00EA6553" w:rsidRDefault="00000000">
      <w:pPr>
        <w:spacing w:after="0"/>
        <w:rPr>
          <w:color w:val="6C6C6C"/>
          <w:u w:val="single"/>
        </w:rPr>
      </w:pPr>
      <w:r>
        <w:t>Suivez #VoicesAfrica.</w:t>
      </w:r>
    </w:p>
    <w:p w14:paraId="1FC38F42" w14:textId="77777777" w:rsidR="00EA6553" w:rsidRDefault="00000000">
      <w:pPr>
        <w:spacing w:after="0"/>
      </w:pPr>
      <w:r>
        <w:rPr>
          <w:noProof/>
        </w:rPr>
        <w:drawing>
          <wp:anchor distT="0" distB="0" distL="0" distR="0" simplePos="0" relativeHeight="251660288" behindDoc="1" locked="0" layoutInCell="1" hidden="0" allowOverlap="1" wp14:anchorId="1AF75503" wp14:editId="1D851ECC">
            <wp:simplePos x="0" y="0"/>
            <wp:positionH relativeFrom="column">
              <wp:posOffset>4114800</wp:posOffset>
            </wp:positionH>
            <wp:positionV relativeFrom="paragraph">
              <wp:posOffset>83820</wp:posOffset>
            </wp:positionV>
            <wp:extent cx="255905" cy="255905"/>
            <wp:effectExtent l="0" t="0" r="0" b="0"/>
            <wp:wrapNone/>
            <wp:docPr id="1459369665" name="image3.jpg" descr="https://encrypted-tbn1.gstatic.com/images?q=tbn:ANd9GcQUwBmsPGtE8Tqai7o6FY29JyXi5cBkzJsNcelpuCahg35VxCL-2TaFNd_k6w"/>
            <wp:cNvGraphicFramePr/>
            <a:graphic xmlns:a="http://schemas.openxmlformats.org/drawingml/2006/main">
              <a:graphicData uri="http://schemas.openxmlformats.org/drawingml/2006/picture">
                <pic:pic xmlns:pic="http://schemas.openxmlformats.org/drawingml/2006/picture">
                  <pic:nvPicPr>
                    <pic:cNvPr id="0" name="image3.jpg" descr="https://encrypted-tbn1.gstatic.com/images?q=tbn:ANd9GcQUwBmsPGtE8Tqai7o6FY29JyXi5cBkzJsNcelpuCahg35VxCL-2TaFNd_k6w"/>
                    <pic:cNvPicPr preferRelativeResize="0"/>
                  </pic:nvPicPr>
                  <pic:blipFill>
                    <a:blip r:embed="rId12"/>
                    <a:srcRect/>
                    <a:stretch>
                      <a:fillRect/>
                    </a:stretch>
                  </pic:blipFill>
                  <pic:spPr>
                    <a:xfrm>
                      <a:off x="0" y="0"/>
                      <a:ext cx="255905" cy="255905"/>
                    </a:xfrm>
                    <a:prstGeom prst="rect">
                      <a:avLst/>
                    </a:prstGeom>
                    <a:ln/>
                  </pic:spPr>
                </pic:pic>
              </a:graphicData>
            </a:graphic>
          </wp:anchor>
        </w:drawing>
      </w:r>
      <w:r>
        <w:rPr>
          <w:noProof/>
        </w:rPr>
        <w:drawing>
          <wp:anchor distT="0" distB="0" distL="114300" distR="0" simplePos="0" relativeHeight="251661312" behindDoc="0" locked="0" layoutInCell="1" hidden="0" allowOverlap="1" wp14:anchorId="16FB2F42" wp14:editId="3D50C4D4">
            <wp:simplePos x="0" y="0"/>
            <wp:positionH relativeFrom="column">
              <wp:posOffset>838200</wp:posOffset>
            </wp:positionH>
            <wp:positionV relativeFrom="paragraph">
              <wp:posOffset>134620</wp:posOffset>
            </wp:positionV>
            <wp:extent cx="173355" cy="173355"/>
            <wp:effectExtent l="0" t="0" r="0" b="0"/>
            <wp:wrapNone/>
            <wp:docPr id="1459369662" name="image2.png" descr="Image result for facebook icon"/>
            <wp:cNvGraphicFramePr/>
            <a:graphic xmlns:a="http://schemas.openxmlformats.org/drawingml/2006/main">
              <a:graphicData uri="http://schemas.openxmlformats.org/drawingml/2006/picture">
                <pic:pic xmlns:pic="http://schemas.openxmlformats.org/drawingml/2006/picture">
                  <pic:nvPicPr>
                    <pic:cNvPr id="0" name="image2.png" descr="Image result for facebook icon"/>
                    <pic:cNvPicPr preferRelativeResize="0"/>
                  </pic:nvPicPr>
                  <pic:blipFill>
                    <a:blip r:embed="rId13"/>
                    <a:srcRect/>
                    <a:stretch>
                      <a:fillRect/>
                    </a:stretch>
                  </pic:blipFill>
                  <pic:spPr>
                    <a:xfrm>
                      <a:off x="0" y="0"/>
                      <a:ext cx="173355" cy="173355"/>
                    </a:xfrm>
                    <a:prstGeom prst="rect">
                      <a:avLst/>
                    </a:prstGeom>
                    <a:ln/>
                  </pic:spPr>
                </pic:pic>
              </a:graphicData>
            </a:graphic>
          </wp:anchor>
        </w:drawing>
      </w:r>
      <w:r>
        <w:rPr>
          <w:noProof/>
        </w:rPr>
        <w:drawing>
          <wp:anchor distT="0" distB="0" distL="114300" distR="0" simplePos="0" relativeHeight="251662336" behindDoc="0" locked="0" layoutInCell="1" hidden="0" allowOverlap="1" wp14:anchorId="5E9BC84A" wp14:editId="195F9F78">
            <wp:simplePos x="0" y="0"/>
            <wp:positionH relativeFrom="column">
              <wp:posOffset>2314575</wp:posOffset>
            </wp:positionH>
            <wp:positionV relativeFrom="paragraph">
              <wp:posOffset>104775</wp:posOffset>
            </wp:positionV>
            <wp:extent cx="274320" cy="219075"/>
            <wp:effectExtent l="0" t="0" r="0" b="0"/>
            <wp:wrapNone/>
            <wp:docPr id="1459369661" name="image4.jpg" descr="Image result for twitter icon"/>
            <wp:cNvGraphicFramePr/>
            <a:graphic xmlns:a="http://schemas.openxmlformats.org/drawingml/2006/main">
              <a:graphicData uri="http://schemas.openxmlformats.org/drawingml/2006/picture">
                <pic:pic xmlns:pic="http://schemas.openxmlformats.org/drawingml/2006/picture">
                  <pic:nvPicPr>
                    <pic:cNvPr id="0" name="image4.jpg" descr="Image result for twitter icon"/>
                    <pic:cNvPicPr preferRelativeResize="0"/>
                  </pic:nvPicPr>
                  <pic:blipFill>
                    <a:blip r:embed="rId14"/>
                    <a:srcRect r="16522"/>
                    <a:stretch>
                      <a:fillRect/>
                    </a:stretch>
                  </pic:blipFill>
                  <pic:spPr>
                    <a:xfrm>
                      <a:off x="0" y="0"/>
                      <a:ext cx="274320" cy="219075"/>
                    </a:xfrm>
                    <a:prstGeom prst="rect">
                      <a:avLst/>
                    </a:prstGeom>
                    <a:ln/>
                  </pic:spPr>
                </pic:pic>
              </a:graphicData>
            </a:graphic>
          </wp:anchor>
        </w:drawing>
      </w:r>
    </w:p>
    <w:p w14:paraId="2C5B92C5" w14:textId="77777777" w:rsidR="00EA6553" w:rsidRDefault="00000000">
      <w:pPr>
        <w:spacing w:after="0"/>
      </w:pPr>
      <w:r>
        <w:t xml:space="preserve">                             /Afrobarometer                  @Afrobarometer                         </w:t>
      </w:r>
    </w:p>
    <w:sectPr w:rsidR="00EA6553">
      <w:headerReference w:type="even" r:id="rId15"/>
      <w:headerReference w:type="default" r:id="rId16"/>
      <w:footerReference w:type="default" r:id="rId17"/>
      <w:headerReference w:type="first" r:id="rId18"/>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B9DB" w14:textId="77777777" w:rsidR="00007AD7" w:rsidRDefault="00007AD7">
      <w:pPr>
        <w:spacing w:after="0"/>
      </w:pPr>
      <w:r>
        <w:separator/>
      </w:r>
    </w:p>
  </w:endnote>
  <w:endnote w:type="continuationSeparator" w:id="0">
    <w:p w14:paraId="4FEB96A9" w14:textId="77777777" w:rsidR="00007AD7" w:rsidRDefault="00007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862" w14:textId="77777777" w:rsidR="00EA6553" w:rsidRDefault="00000000">
    <w:pPr>
      <w:pBdr>
        <w:top w:val="nil"/>
        <w:left w:val="nil"/>
        <w:bottom w:val="nil"/>
        <w:right w:val="nil"/>
        <w:between w:val="nil"/>
      </w:pBdr>
      <w:tabs>
        <w:tab w:val="center" w:pos="4680"/>
        <w:tab w:val="right" w:pos="9360"/>
      </w:tabs>
      <w:rPr>
        <w:color w:val="000000"/>
      </w:rPr>
    </w:pPr>
    <w:r>
      <w:rPr>
        <w:color w:val="000000"/>
      </w:rPr>
      <w:t>Copyright ©Afrobarometer 2023</w:t>
    </w:r>
    <w:r>
      <w:rPr>
        <w:color w:val="000000"/>
      </w:rPr>
      <w:tab/>
      <w:t xml:space="preserve">                                                                                                       </w:t>
    </w:r>
    <w:r>
      <w:rPr>
        <w:color w:val="000000"/>
      </w:rPr>
      <w:fldChar w:fldCharType="begin"/>
    </w:r>
    <w:r>
      <w:rPr>
        <w:color w:val="000000"/>
      </w:rPr>
      <w:instrText>PAGE</w:instrText>
    </w:r>
    <w:r>
      <w:rPr>
        <w:color w:val="000000"/>
      </w:rPr>
      <w:fldChar w:fldCharType="separate"/>
    </w:r>
    <w:r w:rsidR="001604F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773E" w14:textId="77777777" w:rsidR="00007AD7" w:rsidRDefault="00007AD7">
      <w:pPr>
        <w:spacing w:after="0"/>
      </w:pPr>
      <w:r>
        <w:separator/>
      </w:r>
    </w:p>
  </w:footnote>
  <w:footnote w:type="continuationSeparator" w:id="0">
    <w:p w14:paraId="39AAF177" w14:textId="77777777" w:rsidR="00007AD7" w:rsidRDefault="00007A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1CC" w14:textId="77777777" w:rsidR="00EA6553" w:rsidRDefault="00007AD7">
    <w:pPr>
      <w:pBdr>
        <w:top w:val="nil"/>
        <w:left w:val="nil"/>
        <w:bottom w:val="nil"/>
        <w:right w:val="nil"/>
        <w:between w:val="nil"/>
      </w:pBdr>
      <w:tabs>
        <w:tab w:val="center" w:pos="4680"/>
        <w:tab w:val="right" w:pos="9360"/>
      </w:tabs>
      <w:rPr>
        <w:color w:val="000000"/>
      </w:rPr>
    </w:pPr>
    <w:r>
      <w:rPr>
        <w:color w:val="000000"/>
      </w:rPr>
      <w:pict w14:anchorId="1952A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303.8pt;height:331.2pt;z-index:-251658240;mso-wrap-edited:f;mso-width-percent:0;mso-height-percent:0;mso-position-horizontal:center;mso-position-horizontal-relative:margin;mso-position-vertical:center;mso-position-vertical-relative:margin;mso-width-percent:0;mso-height-percent:0">
          <v:imagedata r:id="rId1" o:title="image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27A4" w14:textId="77777777" w:rsidR="00EA6553" w:rsidRDefault="00EA6553">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EFCC" w14:textId="77777777" w:rsidR="00EA6553" w:rsidRDefault="00007AD7">
    <w:pPr>
      <w:pBdr>
        <w:top w:val="nil"/>
        <w:left w:val="nil"/>
        <w:bottom w:val="nil"/>
        <w:right w:val="nil"/>
        <w:between w:val="nil"/>
      </w:pBdr>
      <w:tabs>
        <w:tab w:val="center" w:pos="4680"/>
        <w:tab w:val="right" w:pos="9360"/>
      </w:tabs>
      <w:rPr>
        <w:color w:val="000000"/>
      </w:rPr>
    </w:pPr>
    <w:r>
      <w:rPr>
        <w:color w:val="000000"/>
      </w:rPr>
      <w:pict w14:anchorId="62BB8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303.8pt;height:331.2pt;z-index:-251659264;mso-wrap-edited:f;mso-width-percent:0;mso-height-percent:0;mso-position-horizontal:center;mso-position-horizontal-relative:margin;mso-position-vertical:center;mso-position-vertical-relative:margin;mso-width-percent:0;mso-height-percent:0">
          <v:imagedata r:id="rId1" o:title="image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53"/>
    <w:rsid w:val="00007AD7"/>
    <w:rsid w:val="001604F3"/>
    <w:rsid w:val="002A0F17"/>
    <w:rsid w:val="004B2D82"/>
    <w:rsid w:val="00675C7F"/>
    <w:rsid w:val="008D789E"/>
    <w:rsid w:val="00AB4352"/>
    <w:rsid w:val="00EA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76587"/>
  <w15:docId w15:val="{2CAE3F9D-EA0B-442E-B0D7-EE66A2B5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B text normal"/>
    <w:qFormat/>
    <w:rsid w:val="00C52BD3"/>
    <w:rPr>
      <w:rFonts w:eastAsia="MS Mincho" w:cs="Times New Roman"/>
      <w:szCs w:val="24"/>
      <w:lang w:eastAsia="ja-JP"/>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A50F9A"/>
    <w:pPr>
      <w:tabs>
        <w:tab w:val="center" w:pos="4680"/>
        <w:tab w:val="right" w:pos="9360"/>
      </w:tabs>
    </w:pPr>
  </w:style>
  <w:style w:type="character" w:customStyle="1" w:styleId="HeaderChar">
    <w:name w:val="Header Char"/>
    <w:basedOn w:val="DefaultParagraphFont"/>
    <w:link w:val="Header"/>
    <w:uiPriority w:val="99"/>
    <w:rsid w:val="00A50F9A"/>
    <w:rPr>
      <w:rFonts w:ascii="Century Gothic" w:eastAsia="MS Mincho" w:hAnsi="Century Gothic" w:cs="Times New Roman"/>
      <w:color w:val="3C3C3C" w:themeColor="text1"/>
      <w:sz w:val="20"/>
      <w:szCs w:val="24"/>
      <w:lang w:val="en-GB" w:eastAsia="ja-JP"/>
    </w:rPr>
  </w:style>
  <w:style w:type="paragraph" w:styleId="Footer">
    <w:name w:val="footer"/>
    <w:basedOn w:val="Normal"/>
    <w:link w:val="FooterChar"/>
    <w:uiPriority w:val="99"/>
    <w:unhideWhenUsed/>
    <w:rsid w:val="00A50F9A"/>
    <w:pPr>
      <w:tabs>
        <w:tab w:val="center" w:pos="4680"/>
        <w:tab w:val="right" w:pos="9360"/>
      </w:tabs>
    </w:pPr>
  </w:style>
  <w:style w:type="character" w:customStyle="1" w:styleId="FooterChar">
    <w:name w:val="Footer Char"/>
    <w:basedOn w:val="DefaultParagraphFont"/>
    <w:link w:val="Footer"/>
    <w:uiPriority w:val="99"/>
    <w:rsid w:val="00A50F9A"/>
    <w:rPr>
      <w:rFonts w:ascii="Century Gothic" w:eastAsia="MS Mincho" w:hAnsi="Century Gothic" w:cs="Times New Roman"/>
      <w:color w:val="3C3C3C" w:themeColor="text1"/>
      <w:sz w:val="20"/>
      <w:szCs w:val="24"/>
      <w:lang w:val="en-GB" w:eastAsia="ja-JP"/>
    </w:rPr>
  </w:style>
  <w:style w:type="paragraph" w:customStyle="1" w:styleId="ABFigTableheaders">
    <w:name w:val="AB FigTable headers"/>
    <w:link w:val="ABFigTableheadersChar"/>
    <w:qFormat/>
    <w:rsid w:val="00C52BD3"/>
    <w:pPr>
      <w:spacing w:before="240"/>
    </w:pPr>
    <w:rPr>
      <w:rFonts w:eastAsia="MS Mincho"/>
      <w:b/>
      <w:lang w:eastAsia="ja-JP"/>
    </w:rPr>
  </w:style>
  <w:style w:type="character" w:customStyle="1" w:styleId="ABFigTableheadersChar">
    <w:name w:val="AB FigTable headers Char"/>
    <w:basedOn w:val="DefaultParagraphFont"/>
    <w:link w:val="ABFigTableheaders"/>
    <w:rsid w:val="00C52BD3"/>
    <w:rPr>
      <w:rFonts w:ascii="Century Gothic" w:eastAsia="MS Mincho" w:hAnsi="Century Gothic" w:cs="Century Gothic"/>
      <w:b/>
      <w:szCs w:val="20"/>
      <w:lang w:val="fr-FR" w:eastAsia="ja-JP"/>
    </w:rPr>
  </w:style>
  <w:style w:type="paragraph" w:customStyle="1" w:styleId="ABSectionHeader">
    <w:name w:val="AB Section Header"/>
    <w:basedOn w:val="Normal"/>
    <w:link w:val="ABSectionHeaderChar"/>
    <w:qFormat/>
    <w:rsid w:val="00A50F9A"/>
    <w:pPr>
      <w:spacing w:before="240"/>
    </w:pPr>
    <w:rPr>
      <w:rFonts w:eastAsia="Times New Roman"/>
      <w:b/>
      <w:bCs/>
      <w:color w:val="FF4E00"/>
      <w:sz w:val="24"/>
      <w:szCs w:val="20"/>
    </w:rPr>
  </w:style>
  <w:style w:type="character" w:customStyle="1" w:styleId="ABSectionHeaderChar">
    <w:name w:val="AB Section Header Char"/>
    <w:link w:val="ABSectionHeader"/>
    <w:rsid w:val="00A50F9A"/>
    <w:rPr>
      <w:rFonts w:ascii="Century Gothic" w:eastAsia="Times New Roman" w:hAnsi="Century Gothic" w:cs="Times New Roman"/>
      <w:b/>
      <w:bCs/>
      <w:color w:val="FF4E00"/>
      <w:sz w:val="24"/>
      <w:szCs w:val="20"/>
    </w:rPr>
  </w:style>
  <w:style w:type="paragraph" w:styleId="BalloonText">
    <w:name w:val="Balloon Text"/>
    <w:basedOn w:val="Normal"/>
    <w:link w:val="BalloonTextChar"/>
    <w:uiPriority w:val="99"/>
    <w:semiHidden/>
    <w:unhideWhenUsed/>
    <w:rsid w:val="00A50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F9A"/>
    <w:rPr>
      <w:rFonts w:ascii="Tahoma" w:eastAsia="MS Mincho" w:hAnsi="Tahoma" w:cs="Tahoma"/>
      <w:color w:val="3C3C3C" w:themeColor="text1"/>
      <w:sz w:val="16"/>
      <w:szCs w:val="16"/>
      <w:lang w:val="en-GB" w:eastAsia="ja-JP"/>
    </w:rPr>
  </w:style>
  <w:style w:type="paragraph" w:styleId="ListParagraph">
    <w:name w:val="List Paragraph"/>
    <w:basedOn w:val="Normal"/>
    <w:uiPriority w:val="34"/>
    <w:qFormat/>
    <w:rsid w:val="00E52E95"/>
    <w:pPr>
      <w:ind w:left="720"/>
      <w:contextualSpacing/>
    </w:pPr>
  </w:style>
  <w:style w:type="character" w:styleId="CommentReference">
    <w:name w:val="annotation reference"/>
    <w:basedOn w:val="DefaultParagraphFont"/>
    <w:uiPriority w:val="99"/>
    <w:semiHidden/>
    <w:unhideWhenUsed/>
    <w:rsid w:val="00B15EE7"/>
    <w:rPr>
      <w:sz w:val="16"/>
      <w:szCs w:val="16"/>
    </w:rPr>
  </w:style>
  <w:style w:type="paragraph" w:styleId="CommentText">
    <w:name w:val="annotation text"/>
    <w:basedOn w:val="Normal"/>
    <w:link w:val="CommentTextChar"/>
    <w:uiPriority w:val="99"/>
    <w:semiHidden/>
    <w:unhideWhenUsed/>
    <w:rsid w:val="00B15EE7"/>
    <w:rPr>
      <w:szCs w:val="20"/>
    </w:rPr>
  </w:style>
  <w:style w:type="character" w:customStyle="1" w:styleId="CommentTextChar">
    <w:name w:val="Comment Text Char"/>
    <w:basedOn w:val="DefaultParagraphFont"/>
    <w:link w:val="CommentText"/>
    <w:uiPriority w:val="99"/>
    <w:semiHidden/>
    <w:rsid w:val="00B15EE7"/>
    <w:rPr>
      <w:rFonts w:ascii="Century Gothic" w:eastAsia="MS Mincho" w:hAnsi="Century Gothic" w:cs="Times New Roman"/>
      <w:color w:val="3C3C3C" w:themeColor="text1"/>
      <w:sz w:val="20"/>
      <w:szCs w:val="20"/>
      <w:lang w:val="en-GB" w:eastAsia="ja-JP"/>
    </w:rPr>
  </w:style>
  <w:style w:type="paragraph" w:styleId="CommentSubject">
    <w:name w:val="annotation subject"/>
    <w:basedOn w:val="CommentText"/>
    <w:next w:val="CommentText"/>
    <w:link w:val="CommentSubjectChar"/>
    <w:uiPriority w:val="99"/>
    <w:semiHidden/>
    <w:unhideWhenUsed/>
    <w:rsid w:val="00B15EE7"/>
    <w:rPr>
      <w:b/>
      <w:bCs/>
    </w:rPr>
  </w:style>
  <w:style w:type="character" w:customStyle="1" w:styleId="CommentSubjectChar">
    <w:name w:val="Comment Subject Char"/>
    <w:basedOn w:val="CommentTextChar"/>
    <w:link w:val="CommentSubject"/>
    <w:uiPriority w:val="99"/>
    <w:semiHidden/>
    <w:rsid w:val="00B15EE7"/>
    <w:rPr>
      <w:rFonts w:ascii="Century Gothic" w:eastAsia="MS Mincho" w:hAnsi="Century Gothic" w:cs="Times New Roman"/>
      <w:b/>
      <w:bCs/>
      <w:color w:val="3C3C3C" w:themeColor="text1"/>
      <w:sz w:val="20"/>
      <w:szCs w:val="20"/>
      <w:lang w:val="en-GB" w:eastAsia="ja-JP"/>
    </w:rPr>
  </w:style>
  <w:style w:type="character" w:styleId="Hyperlink">
    <w:name w:val="Hyperlink"/>
    <w:basedOn w:val="DefaultParagraphFont"/>
    <w:uiPriority w:val="99"/>
    <w:unhideWhenUsed/>
    <w:rsid w:val="00996EC9"/>
    <w:rPr>
      <w:color w:val="23D1A0" w:themeColor="hyperlink"/>
      <w:u w:val="single"/>
    </w:rPr>
  </w:style>
  <w:style w:type="paragraph" w:customStyle="1" w:styleId="ABtext">
    <w:name w:val="AB text"/>
    <w:basedOn w:val="Normal"/>
    <w:link w:val="ABtextChar"/>
    <w:qFormat/>
    <w:rsid w:val="00783505"/>
    <w:rPr>
      <w:rFonts w:asciiTheme="minorHAnsi" w:eastAsiaTheme="minorEastAsia" w:hAnsiTheme="minorHAnsi" w:cstheme="minorBidi"/>
      <w:szCs w:val="20"/>
      <w:lang w:val="en-US" w:eastAsia="en-US"/>
    </w:rPr>
  </w:style>
  <w:style w:type="character" w:customStyle="1" w:styleId="ABtextChar">
    <w:name w:val="AB text Char"/>
    <w:basedOn w:val="DefaultParagraphFont"/>
    <w:link w:val="ABtext"/>
    <w:rsid w:val="00783505"/>
    <w:rPr>
      <w:rFonts w:eastAsiaTheme="minorEastAsia"/>
      <w:sz w:val="20"/>
      <w:szCs w:val="20"/>
    </w:rPr>
  </w:style>
  <w:style w:type="character" w:styleId="UnresolvedMention">
    <w:name w:val="Unresolved Mention"/>
    <w:basedOn w:val="DefaultParagraphFont"/>
    <w:uiPriority w:val="99"/>
    <w:semiHidden/>
    <w:unhideWhenUsed/>
    <w:rsid w:val="0058069F"/>
    <w:rPr>
      <w:color w:val="605E5C"/>
      <w:shd w:val="clear" w:color="auto" w:fill="E1DFDD"/>
    </w:rPr>
  </w:style>
  <w:style w:type="paragraph" w:styleId="NormalWeb">
    <w:name w:val="Normal (Web)"/>
    <w:basedOn w:val="Normal"/>
    <w:uiPriority w:val="99"/>
    <w:semiHidden/>
    <w:unhideWhenUsed/>
    <w:rsid w:val="00CD6F43"/>
    <w:pPr>
      <w:spacing w:before="100" w:beforeAutospacing="1" w:after="100" w:afterAutospacing="1"/>
    </w:pPr>
    <w:rPr>
      <w:rFonts w:ascii="Times New Roman" w:eastAsia="Times New Roman" w:hAnsi="Times New Roman"/>
      <w:sz w:val="24"/>
      <w:lang w:val="en-ZA"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frobarometer.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frobarometer.org/online-data-analys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frobarometer.org/"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B Theme-5jan18">
  <a:themeElements>
    <a:clrScheme name="Custom 8">
      <a:dk1>
        <a:srgbClr val="3C3C3C"/>
      </a:dk1>
      <a:lt1>
        <a:sysClr val="window" lastClr="FFFFFF"/>
      </a:lt1>
      <a:dk2>
        <a:srgbClr val="23D1A0"/>
      </a:dk2>
      <a:lt2>
        <a:srgbClr val="EEEEEE"/>
      </a:lt2>
      <a:accent1>
        <a:srgbClr val="F25528"/>
      </a:accent1>
      <a:accent2>
        <a:srgbClr val="FFAA00"/>
      </a:accent2>
      <a:accent3>
        <a:srgbClr val="B4292D"/>
      </a:accent3>
      <a:accent4>
        <a:srgbClr val="83277A"/>
      </a:accent4>
      <a:accent5>
        <a:srgbClr val="25249B"/>
      </a:accent5>
      <a:accent6>
        <a:srgbClr val="0079D6"/>
      </a:accent6>
      <a:hlink>
        <a:srgbClr val="23D1A0"/>
      </a:hlink>
      <a:folHlink>
        <a:srgbClr val="2E2E2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B Theme-5jan18" id="{60BCDF78-A268-4C1B-A1D9-1EB1FAE83FB0}" vid="{AC970A2C-ECD8-4EA4-9763-1DA971DB80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Tyv+vuAOF/VhN1Oj9M8cnByZw==">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Oluwole</dc:creator>
  <cp:lastModifiedBy>Josephine Sanny</cp:lastModifiedBy>
  <cp:revision>2</cp:revision>
  <dcterms:created xsi:type="dcterms:W3CDTF">2023-09-07T09:51:00Z</dcterms:created>
  <dcterms:modified xsi:type="dcterms:W3CDTF">2023-09-07T09:51:00Z</dcterms:modified>
</cp:coreProperties>
</file>